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82" w:rsidRPr="00E542D5" w:rsidRDefault="00045882" w:rsidP="00045882">
      <w:pPr>
        <w:pStyle w:val="Betarp"/>
        <w:rPr>
          <w:lang w:val="lt-LT"/>
        </w:rPr>
      </w:pPr>
      <w:r w:rsidRPr="00E542D5">
        <w:rPr>
          <w:lang w:val="lt-LT"/>
        </w:rPr>
        <w:t xml:space="preserve">                                                                                                PATVIRTINTA</w:t>
      </w:r>
    </w:p>
    <w:p w:rsidR="00045882" w:rsidRPr="00E542D5" w:rsidRDefault="00045882" w:rsidP="00045882">
      <w:pPr>
        <w:pStyle w:val="Betarp"/>
        <w:rPr>
          <w:lang w:val="lt-LT"/>
        </w:rPr>
      </w:pPr>
      <w:r w:rsidRPr="00E542D5">
        <w:rPr>
          <w:lang w:val="lt-LT"/>
        </w:rPr>
        <w:tab/>
      </w:r>
      <w:r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Pr="00E542D5">
        <w:rPr>
          <w:lang w:val="lt-LT"/>
        </w:rPr>
        <w:t>Prienų meno  mokyklos direktoriaus</w:t>
      </w:r>
    </w:p>
    <w:p w:rsidR="00045882" w:rsidRPr="00E542D5" w:rsidRDefault="00045882" w:rsidP="00045882">
      <w:pPr>
        <w:pStyle w:val="Betarp"/>
        <w:rPr>
          <w:lang w:val="lt-LT"/>
        </w:rPr>
      </w:pPr>
      <w:r w:rsidRPr="00E542D5">
        <w:rPr>
          <w:lang w:val="lt-LT"/>
        </w:rPr>
        <w:tab/>
      </w:r>
      <w:r w:rsidRPr="00E542D5">
        <w:rPr>
          <w:lang w:val="lt-LT"/>
        </w:rPr>
        <w:tab/>
      </w:r>
      <w:r w:rsidRPr="00E542D5">
        <w:rPr>
          <w:lang w:val="lt-LT"/>
        </w:rPr>
        <w:tab/>
      </w:r>
      <w:r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Pr="00E542D5">
        <w:rPr>
          <w:lang w:val="lt-LT"/>
        </w:rPr>
        <w:t>20</w:t>
      </w:r>
      <w:r w:rsidR="00B04372" w:rsidRPr="00E542D5">
        <w:rPr>
          <w:lang w:val="lt-LT"/>
        </w:rPr>
        <w:t>20</w:t>
      </w:r>
      <w:r w:rsidRPr="00E542D5">
        <w:rPr>
          <w:lang w:val="lt-LT"/>
        </w:rPr>
        <w:t xml:space="preserve"> m. rugpjūčio d.                                            </w:t>
      </w:r>
    </w:p>
    <w:p w:rsidR="00676CDF" w:rsidRPr="00E542D5" w:rsidRDefault="00045882" w:rsidP="00045882">
      <w:pPr>
        <w:pStyle w:val="Betarp"/>
        <w:rPr>
          <w:lang w:val="lt-LT"/>
        </w:rPr>
      </w:pPr>
      <w:r w:rsidRPr="00E542D5">
        <w:rPr>
          <w:lang w:val="lt-LT"/>
        </w:rPr>
        <w:tab/>
      </w:r>
      <w:r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F44FE3" w:rsidRPr="00E542D5">
        <w:rPr>
          <w:lang w:val="lt-LT"/>
        </w:rPr>
        <w:tab/>
      </w:r>
      <w:r w:rsidR="003E2284">
        <w:rPr>
          <w:lang w:val="lt-LT"/>
        </w:rPr>
        <w:tab/>
      </w:r>
      <w:r w:rsidRPr="00E542D5">
        <w:rPr>
          <w:lang w:val="lt-LT"/>
        </w:rPr>
        <w:t>įsakymu Nr.</w:t>
      </w:r>
      <w:r w:rsidR="00ED21B6">
        <w:rPr>
          <w:lang w:val="lt-LT"/>
        </w:rPr>
        <w:t>(1.3.)V1-27</w:t>
      </w:r>
    </w:p>
    <w:p w:rsidR="00045882" w:rsidRPr="00E542D5" w:rsidRDefault="00045882" w:rsidP="00045882">
      <w:pPr>
        <w:pStyle w:val="Betarp"/>
        <w:rPr>
          <w:sz w:val="32"/>
          <w:szCs w:val="32"/>
          <w:lang w:val="lt-LT"/>
        </w:rPr>
      </w:pPr>
    </w:p>
    <w:p w:rsidR="00045882" w:rsidRPr="00E542D5" w:rsidRDefault="00045882" w:rsidP="00045882">
      <w:pPr>
        <w:pStyle w:val="Betarp"/>
        <w:ind w:left="5040" w:firstLine="720"/>
        <w:rPr>
          <w:lang w:val="lt-LT"/>
        </w:rPr>
      </w:pPr>
      <w:r w:rsidRPr="00E542D5">
        <w:rPr>
          <w:lang w:val="lt-LT"/>
        </w:rPr>
        <w:t>PRITARTA</w:t>
      </w:r>
      <w:r w:rsidRPr="00E542D5">
        <w:rPr>
          <w:lang w:val="lt-LT"/>
        </w:rPr>
        <w:tab/>
      </w:r>
    </w:p>
    <w:p w:rsidR="00045882" w:rsidRPr="00E542D5" w:rsidRDefault="00045882" w:rsidP="00045882">
      <w:pPr>
        <w:pStyle w:val="Betarp"/>
        <w:ind w:left="5040" w:firstLine="720"/>
        <w:rPr>
          <w:lang w:val="lt-LT"/>
        </w:rPr>
      </w:pPr>
      <w:r w:rsidRPr="00E542D5">
        <w:rPr>
          <w:lang w:val="lt-LT"/>
        </w:rPr>
        <w:t xml:space="preserve">Mokyklos tarybos  </w:t>
      </w:r>
    </w:p>
    <w:p w:rsidR="00045882" w:rsidRPr="00E542D5" w:rsidRDefault="00B04372" w:rsidP="00045882">
      <w:pPr>
        <w:pStyle w:val="Betarp"/>
        <w:ind w:left="5040" w:firstLine="720"/>
        <w:rPr>
          <w:lang w:val="lt-LT"/>
        </w:rPr>
      </w:pPr>
      <w:r w:rsidRPr="00E542D5">
        <w:rPr>
          <w:lang w:val="lt-LT"/>
        </w:rPr>
        <w:t>2020</w:t>
      </w:r>
      <w:r w:rsidR="00045882" w:rsidRPr="00E542D5">
        <w:rPr>
          <w:lang w:val="lt-LT"/>
        </w:rPr>
        <w:t xml:space="preserve"> m</w:t>
      </w:r>
      <w:r w:rsidR="00676CDF" w:rsidRPr="00E542D5">
        <w:rPr>
          <w:lang w:val="lt-LT"/>
        </w:rPr>
        <w:t>. rugpjūčio</w:t>
      </w:r>
      <w:r w:rsidR="00045882" w:rsidRPr="00E542D5">
        <w:rPr>
          <w:lang w:val="lt-LT"/>
        </w:rPr>
        <w:t xml:space="preserve"> d. nutarimu </w:t>
      </w:r>
    </w:p>
    <w:p w:rsidR="00045882" w:rsidRPr="00E542D5" w:rsidRDefault="00B04372" w:rsidP="00045882">
      <w:pPr>
        <w:pStyle w:val="Betarp"/>
        <w:ind w:left="5040" w:firstLine="720"/>
        <w:rPr>
          <w:b/>
          <w:bCs/>
          <w:color w:val="FF0000"/>
          <w:lang w:val="lt-LT"/>
        </w:rPr>
      </w:pPr>
      <w:r w:rsidRPr="00E542D5">
        <w:rPr>
          <w:lang w:val="lt-LT"/>
        </w:rPr>
        <w:t>(protokolas Nr.</w:t>
      </w:r>
      <w:r w:rsidR="00ED21B6">
        <w:rPr>
          <w:lang w:val="lt-LT"/>
        </w:rPr>
        <w:t>(1.4.)2</w:t>
      </w:r>
    </w:p>
    <w:p w:rsidR="001F26B9" w:rsidRPr="00E542D5" w:rsidRDefault="001F26B9" w:rsidP="00C37F82">
      <w:pPr>
        <w:jc w:val="center"/>
        <w:rPr>
          <w:sz w:val="32"/>
          <w:szCs w:val="32"/>
        </w:rPr>
      </w:pPr>
    </w:p>
    <w:p w:rsidR="000902C3" w:rsidRPr="00E542D5" w:rsidRDefault="000902C3" w:rsidP="00C37F82">
      <w:pPr>
        <w:jc w:val="center"/>
        <w:rPr>
          <w:sz w:val="32"/>
          <w:szCs w:val="32"/>
        </w:rPr>
      </w:pPr>
    </w:p>
    <w:p w:rsidR="000902C3" w:rsidRPr="00E542D5" w:rsidRDefault="000902C3" w:rsidP="00C37F82">
      <w:pPr>
        <w:jc w:val="center"/>
        <w:rPr>
          <w:sz w:val="32"/>
          <w:szCs w:val="32"/>
        </w:rPr>
      </w:pPr>
    </w:p>
    <w:p w:rsidR="000902C3" w:rsidRPr="00E542D5" w:rsidRDefault="000902C3" w:rsidP="00C37F82">
      <w:pPr>
        <w:jc w:val="center"/>
        <w:rPr>
          <w:sz w:val="32"/>
          <w:szCs w:val="32"/>
        </w:rPr>
      </w:pPr>
    </w:p>
    <w:p w:rsidR="000902C3" w:rsidRPr="00E542D5" w:rsidRDefault="000902C3" w:rsidP="00C37F82">
      <w:pPr>
        <w:jc w:val="center"/>
        <w:rPr>
          <w:sz w:val="32"/>
          <w:szCs w:val="32"/>
        </w:rPr>
      </w:pPr>
    </w:p>
    <w:p w:rsidR="001F26B9" w:rsidRPr="00E542D5" w:rsidRDefault="001F26B9" w:rsidP="00C37F82">
      <w:pPr>
        <w:jc w:val="center"/>
        <w:rPr>
          <w:sz w:val="32"/>
          <w:szCs w:val="32"/>
        </w:rPr>
      </w:pPr>
    </w:p>
    <w:p w:rsidR="00780C0E" w:rsidRPr="00E542D5" w:rsidRDefault="001F26B9" w:rsidP="00C37F82">
      <w:pPr>
        <w:jc w:val="center"/>
        <w:rPr>
          <w:b/>
          <w:sz w:val="28"/>
          <w:szCs w:val="28"/>
        </w:rPr>
      </w:pPr>
      <w:r w:rsidRPr="00E542D5">
        <w:rPr>
          <w:b/>
          <w:sz w:val="28"/>
          <w:szCs w:val="28"/>
        </w:rPr>
        <w:t>PRIENŲ MENO MOKYKLOS</w:t>
      </w:r>
    </w:p>
    <w:p w:rsidR="001F26B9" w:rsidRPr="00E542D5" w:rsidRDefault="005963E5" w:rsidP="00C37F82">
      <w:pPr>
        <w:jc w:val="center"/>
        <w:rPr>
          <w:b/>
          <w:sz w:val="28"/>
          <w:szCs w:val="28"/>
        </w:rPr>
      </w:pPr>
      <w:r w:rsidRPr="00E542D5">
        <w:rPr>
          <w:b/>
          <w:sz w:val="28"/>
          <w:szCs w:val="28"/>
        </w:rPr>
        <w:t>2020-2021</w:t>
      </w:r>
      <w:r w:rsidR="000902C3" w:rsidRPr="00E542D5">
        <w:rPr>
          <w:b/>
          <w:sz w:val="28"/>
          <w:szCs w:val="28"/>
        </w:rPr>
        <w:t xml:space="preserve"> M. M. </w:t>
      </w:r>
      <w:r w:rsidR="001F26B9" w:rsidRPr="00E542D5">
        <w:rPr>
          <w:b/>
          <w:sz w:val="28"/>
          <w:szCs w:val="28"/>
        </w:rPr>
        <w:t>VEIKLOS PROGRAMA</w:t>
      </w:r>
    </w:p>
    <w:p w:rsidR="001F26B9" w:rsidRPr="00E542D5" w:rsidRDefault="001F26B9" w:rsidP="00C37F82">
      <w:pPr>
        <w:jc w:val="center"/>
        <w:rPr>
          <w:sz w:val="32"/>
          <w:szCs w:val="32"/>
        </w:rPr>
      </w:pPr>
    </w:p>
    <w:p w:rsidR="001F26B9" w:rsidRPr="00E542D5" w:rsidRDefault="001F26B9" w:rsidP="00C37F82">
      <w:pPr>
        <w:jc w:val="center"/>
        <w:rPr>
          <w:sz w:val="32"/>
          <w:szCs w:val="32"/>
        </w:rPr>
      </w:pPr>
    </w:p>
    <w:p w:rsidR="000902C3" w:rsidRPr="00E542D5" w:rsidRDefault="000902C3" w:rsidP="00C37F82">
      <w:pPr>
        <w:jc w:val="center"/>
        <w:rPr>
          <w:sz w:val="32"/>
          <w:szCs w:val="32"/>
        </w:rPr>
      </w:pPr>
    </w:p>
    <w:p w:rsidR="000902C3" w:rsidRPr="00E542D5" w:rsidRDefault="000902C3" w:rsidP="00C37F82">
      <w:pPr>
        <w:jc w:val="center"/>
        <w:rPr>
          <w:sz w:val="32"/>
          <w:szCs w:val="32"/>
        </w:rPr>
      </w:pPr>
    </w:p>
    <w:p w:rsidR="000902C3" w:rsidRPr="00E542D5" w:rsidRDefault="000902C3" w:rsidP="00C37F82">
      <w:pPr>
        <w:jc w:val="center"/>
        <w:rPr>
          <w:sz w:val="32"/>
          <w:szCs w:val="32"/>
        </w:rPr>
      </w:pPr>
    </w:p>
    <w:p w:rsidR="000902C3" w:rsidRPr="00E542D5" w:rsidRDefault="000902C3" w:rsidP="00C37F82">
      <w:pPr>
        <w:jc w:val="center"/>
        <w:rPr>
          <w:sz w:val="32"/>
          <w:szCs w:val="32"/>
        </w:rPr>
      </w:pPr>
    </w:p>
    <w:p w:rsidR="00FA6C48" w:rsidRPr="00E542D5" w:rsidRDefault="00FA6C48" w:rsidP="00C37F82">
      <w:pPr>
        <w:jc w:val="center"/>
        <w:rPr>
          <w:sz w:val="32"/>
          <w:szCs w:val="32"/>
        </w:rPr>
      </w:pPr>
    </w:p>
    <w:p w:rsidR="000902C3" w:rsidRPr="00E542D5" w:rsidRDefault="005963E5" w:rsidP="00D83C2B">
      <w:pPr>
        <w:spacing w:after="0" w:line="240" w:lineRule="auto"/>
        <w:jc w:val="center"/>
        <w:rPr>
          <w:szCs w:val="24"/>
        </w:rPr>
      </w:pPr>
      <w:r w:rsidRPr="00E542D5">
        <w:rPr>
          <w:szCs w:val="24"/>
        </w:rPr>
        <w:t xml:space="preserve">2020 </w:t>
      </w:r>
      <w:r w:rsidR="00FA6C48" w:rsidRPr="00E542D5">
        <w:rPr>
          <w:szCs w:val="24"/>
        </w:rPr>
        <w:t>m.</w:t>
      </w:r>
    </w:p>
    <w:p w:rsidR="001F26B9" w:rsidRPr="00E542D5" w:rsidRDefault="00FA6C48" w:rsidP="00D83C2B">
      <w:pPr>
        <w:spacing w:after="0" w:line="240" w:lineRule="auto"/>
        <w:jc w:val="center"/>
        <w:rPr>
          <w:szCs w:val="24"/>
        </w:rPr>
      </w:pPr>
      <w:r w:rsidRPr="00E542D5">
        <w:rPr>
          <w:szCs w:val="24"/>
        </w:rPr>
        <w:t>Prienai</w:t>
      </w:r>
    </w:p>
    <w:p w:rsidR="00FA6C48" w:rsidRPr="00E542D5" w:rsidRDefault="00FA6C48" w:rsidP="00D83C2B">
      <w:pPr>
        <w:spacing w:line="240" w:lineRule="auto"/>
        <w:jc w:val="center"/>
        <w:rPr>
          <w:sz w:val="32"/>
          <w:szCs w:val="32"/>
        </w:rPr>
      </w:pPr>
    </w:p>
    <w:p w:rsidR="001F26B9" w:rsidRPr="00E542D5" w:rsidRDefault="006B4F1D" w:rsidP="000902C3">
      <w:pPr>
        <w:ind w:left="2880" w:firstLine="720"/>
        <w:rPr>
          <w:b/>
          <w:sz w:val="28"/>
          <w:szCs w:val="28"/>
        </w:rPr>
      </w:pPr>
      <w:r w:rsidRPr="00E542D5">
        <w:rPr>
          <w:b/>
          <w:sz w:val="28"/>
          <w:szCs w:val="28"/>
        </w:rPr>
        <w:lastRenderedPageBreak/>
        <w:t>TURINYS</w:t>
      </w:r>
    </w:p>
    <w:p w:rsidR="000902C3" w:rsidRPr="00E542D5" w:rsidRDefault="000902C3" w:rsidP="000902C3">
      <w:pPr>
        <w:ind w:left="2880" w:firstLine="720"/>
        <w:rPr>
          <w:szCs w:val="24"/>
        </w:rPr>
      </w:pPr>
    </w:p>
    <w:p w:rsidR="001F26B9" w:rsidRPr="00E542D5" w:rsidRDefault="006B4F1D" w:rsidP="00FE033B">
      <w:pPr>
        <w:pStyle w:val="Sraopastraipa"/>
        <w:numPr>
          <w:ilvl w:val="0"/>
          <w:numId w:val="1"/>
        </w:numPr>
        <w:rPr>
          <w:szCs w:val="24"/>
        </w:rPr>
      </w:pPr>
      <w:r w:rsidRPr="00E542D5">
        <w:rPr>
          <w:szCs w:val="24"/>
        </w:rPr>
        <w:t>BENDROJI DALIS</w:t>
      </w:r>
      <w:r w:rsidR="00D83C2B" w:rsidRPr="00E542D5">
        <w:rPr>
          <w:szCs w:val="24"/>
        </w:rPr>
        <w:t xml:space="preserve"> ............................................................. </w:t>
      </w:r>
      <w:r w:rsidR="00ED21B6">
        <w:rPr>
          <w:szCs w:val="24"/>
        </w:rPr>
        <w:t xml:space="preserve">................1  </w:t>
      </w:r>
      <w:r w:rsidR="00D83C2B" w:rsidRPr="00ED21B6">
        <w:rPr>
          <w:szCs w:val="24"/>
        </w:rPr>
        <w:t>psl.</w:t>
      </w:r>
    </w:p>
    <w:p w:rsidR="006B4F1D" w:rsidRPr="00E542D5" w:rsidRDefault="003C2A02" w:rsidP="00FE033B">
      <w:pPr>
        <w:pStyle w:val="Sraopastraipa"/>
        <w:numPr>
          <w:ilvl w:val="0"/>
          <w:numId w:val="1"/>
        </w:numPr>
        <w:rPr>
          <w:szCs w:val="24"/>
        </w:rPr>
      </w:pPr>
      <w:r w:rsidRPr="00E542D5">
        <w:rPr>
          <w:bCs/>
          <w:szCs w:val="24"/>
        </w:rPr>
        <w:t>2019-2020</w:t>
      </w:r>
      <w:r w:rsidR="006B4F1D" w:rsidRPr="00E542D5">
        <w:rPr>
          <w:bCs/>
          <w:szCs w:val="24"/>
        </w:rPr>
        <w:t xml:space="preserve"> MOKSLO METŲ SITUACIJOS ANALIZĖ</w:t>
      </w:r>
      <w:r w:rsidR="00D83C2B" w:rsidRPr="00E542D5">
        <w:rPr>
          <w:bCs/>
          <w:szCs w:val="24"/>
        </w:rPr>
        <w:t>.....</w:t>
      </w:r>
      <w:r w:rsidR="00ED21B6">
        <w:rPr>
          <w:bCs/>
          <w:szCs w:val="24"/>
        </w:rPr>
        <w:t xml:space="preserve">.................2 </w:t>
      </w:r>
      <w:r w:rsidR="00D83C2B" w:rsidRPr="00E542D5">
        <w:rPr>
          <w:bCs/>
          <w:szCs w:val="24"/>
        </w:rPr>
        <w:t xml:space="preserve"> psl.</w:t>
      </w:r>
    </w:p>
    <w:p w:rsidR="006B4F1D" w:rsidRPr="00E542D5" w:rsidRDefault="006B4F1D" w:rsidP="00FE033B">
      <w:pPr>
        <w:pStyle w:val="Sraopastraipa"/>
        <w:numPr>
          <w:ilvl w:val="0"/>
          <w:numId w:val="1"/>
        </w:numPr>
        <w:rPr>
          <w:szCs w:val="24"/>
        </w:rPr>
      </w:pPr>
      <w:r w:rsidRPr="00E542D5">
        <w:rPr>
          <w:bCs/>
          <w:szCs w:val="24"/>
        </w:rPr>
        <w:t>MOKYKLOS VEIKLOS PRIORITETAI</w:t>
      </w:r>
      <w:r w:rsidR="003C2A02" w:rsidRPr="00E542D5">
        <w:rPr>
          <w:bCs/>
          <w:szCs w:val="24"/>
        </w:rPr>
        <w:t>2020</w:t>
      </w:r>
      <w:r w:rsidR="00045882" w:rsidRPr="00E542D5">
        <w:rPr>
          <w:bCs/>
          <w:szCs w:val="24"/>
        </w:rPr>
        <w:t>-20</w:t>
      </w:r>
      <w:r w:rsidR="003C2A02" w:rsidRPr="00E542D5">
        <w:rPr>
          <w:bCs/>
          <w:szCs w:val="24"/>
        </w:rPr>
        <w:t>21</w:t>
      </w:r>
      <w:r w:rsidR="00045882" w:rsidRPr="00E542D5">
        <w:rPr>
          <w:bCs/>
          <w:szCs w:val="24"/>
        </w:rPr>
        <w:t xml:space="preserve"> M. M</w:t>
      </w:r>
      <w:r w:rsidR="00D83C2B" w:rsidRPr="00E542D5">
        <w:rPr>
          <w:bCs/>
          <w:szCs w:val="24"/>
        </w:rPr>
        <w:t xml:space="preserve"> .</w:t>
      </w:r>
      <w:r w:rsidR="00045882" w:rsidRPr="00E542D5">
        <w:rPr>
          <w:bCs/>
          <w:szCs w:val="24"/>
        </w:rPr>
        <w:t>.</w:t>
      </w:r>
      <w:r w:rsidR="002A4476">
        <w:rPr>
          <w:bCs/>
          <w:szCs w:val="24"/>
        </w:rPr>
        <w:t xml:space="preserve">...............3 </w:t>
      </w:r>
      <w:r w:rsidR="009F6867" w:rsidRPr="00E542D5">
        <w:rPr>
          <w:bCs/>
          <w:szCs w:val="24"/>
        </w:rPr>
        <w:t xml:space="preserve"> psl.</w:t>
      </w:r>
    </w:p>
    <w:p w:rsidR="006B4F1D" w:rsidRPr="00E542D5" w:rsidRDefault="006B4F1D" w:rsidP="00FE033B">
      <w:pPr>
        <w:pStyle w:val="Sraopastraipa"/>
        <w:numPr>
          <w:ilvl w:val="0"/>
          <w:numId w:val="1"/>
        </w:numPr>
        <w:rPr>
          <w:szCs w:val="24"/>
        </w:rPr>
      </w:pPr>
      <w:r w:rsidRPr="00E542D5">
        <w:rPr>
          <w:bCs/>
          <w:szCs w:val="24"/>
        </w:rPr>
        <w:t>TIKSLAI</w:t>
      </w:r>
      <w:r w:rsidR="008C4ED2" w:rsidRPr="00E542D5">
        <w:rPr>
          <w:bCs/>
          <w:szCs w:val="24"/>
        </w:rPr>
        <w:t xml:space="preserve"> IR</w:t>
      </w:r>
      <w:r w:rsidRPr="00E542D5">
        <w:rPr>
          <w:bCs/>
          <w:szCs w:val="24"/>
        </w:rPr>
        <w:t xml:space="preserve"> UŽDAVINIAI</w:t>
      </w:r>
      <w:r w:rsidR="009F6867" w:rsidRPr="00E542D5">
        <w:rPr>
          <w:bCs/>
          <w:szCs w:val="24"/>
        </w:rPr>
        <w:t xml:space="preserve"> .......................................</w:t>
      </w:r>
      <w:r w:rsidR="002A4476">
        <w:rPr>
          <w:bCs/>
          <w:szCs w:val="24"/>
        </w:rPr>
        <w:t xml:space="preserve">...........................3  </w:t>
      </w:r>
      <w:r w:rsidR="009F6867" w:rsidRPr="00E542D5">
        <w:rPr>
          <w:bCs/>
          <w:szCs w:val="24"/>
        </w:rPr>
        <w:t>psl.</w:t>
      </w:r>
    </w:p>
    <w:p w:rsidR="008C4ED2" w:rsidRPr="00E542D5" w:rsidRDefault="008C4ED2" w:rsidP="00FE033B">
      <w:pPr>
        <w:pStyle w:val="Sraopastraipa"/>
        <w:numPr>
          <w:ilvl w:val="0"/>
          <w:numId w:val="1"/>
        </w:numPr>
        <w:rPr>
          <w:szCs w:val="24"/>
        </w:rPr>
      </w:pPr>
      <w:r w:rsidRPr="00E542D5">
        <w:rPr>
          <w:bCs/>
          <w:szCs w:val="24"/>
        </w:rPr>
        <w:t xml:space="preserve">PLANUOJAMA VEIKLA </w:t>
      </w:r>
      <w:r w:rsidR="009F6867" w:rsidRPr="00E542D5">
        <w:rPr>
          <w:bCs/>
          <w:szCs w:val="24"/>
        </w:rPr>
        <w:t>.........................................</w:t>
      </w:r>
      <w:r w:rsidR="002A4476">
        <w:rPr>
          <w:bCs/>
          <w:szCs w:val="24"/>
        </w:rPr>
        <w:t>...........................13</w:t>
      </w:r>
      <w:r w:rsidR="003C2A02" w:rsidRPr="00E542D5">
        <w:rPr>
          <w:bCs/>
          <w:szCs w:val="24"/>
        </w:rPr>
        <w:t xml:space="preserve"> </w:t>
      </w:r>
      <w:r w:rsidR="009F6867" w:rsidRPr="00E542D5">
        <w:rPr>
          <w:bCs/>
          <w:szCs w:val="24"/>
        </w:rPr>
        <w:t xml:space="preserve"> psl.</w:t>
      </w:r>
    </w:p>
    <w:p w:rsidR="00045882" w:rsidRPr="00E542D5" w:rsidRDefault="00045882" w:rsidP="00FE033B">
      <w:pPr>
        <w:pStyle w:val="Sraopastraipa"/>
        <w:numPr>
          <w:ilvl w:val="0"/>
          <w:numId w:val="1"/>
        </w:numPr>
        <w:rPr>
          <w:szCs w:val="24"/>
        </w:rPr>
      </w:pPr>
      <w:r w:rsidRPr="00E542D5">
        <w:rPr>
          <w:bCs/>
          <w:szCs w:val="24"/>
        </w:rPr>
        <w:t>ĮGYVENDINTOS PROGRAMOS ĮSIVERTINIMAS</w:t>
      </w:r>
      <w:r w:rsidR="009F6867" w:rsidRPr="00E542D5">
        <w:rPr>
          <w:bCs/>
          <w:szCs w:val="24"/>
        </w:rPr>
        <w:t xml:space="preserve"> .................</w:t>
      </w:r>
      <w:r w:rsidR="003C2A02" w:rsidRPr="00E542D5">
        <w:rPr>
          <w:bCs/>
          <w:szCs w:val="24"/>
        </w:rPr>
        <w:t>....</w:t>
      </w:r>
      <w:r w:rsidR="002A4476">
        <w:rPr>
          <w:bCs/>
          <w:szCs w:val="24"/>
        </w:rPr>
        <w:t>....18</w:t>
      </w:r>
      <w:r w:rsidR="003C2A02" w:rsidRPr="00E542D5">
        <w:rPr>
          <w:bCs/>
          <w:szCs w:val="24"/>
        </w:rPr>
        <w:t xml:space="preserve"> </w:t>
      </w:r>
      <w:r w:rsidR="009F6867" w:rsidRPr="00E542D5">
        <w:rPr>
          <w:bCs/>
          <w:szCs w:val="24"/>
        </w:rPr>
        <w:t xml:space="preserve"> psl.</w:t>
      </w:r>
    </w:p>
    <w:p w:rsidR="008C4ED2" w:rsidRPr="00E542D5" w:rsidRDefault="008C4ED2" w:rsidP="008C4ED2">
      <w:pPr>
        <w:pStyle w:val="Sraopastraipa"/>
        <w:ind w:left="1080"/>
        <w:rPr>
          <w:bCs/>
          <w:color w:val="008000"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9F251B" w:rsidRPr="00E542D5" w:rsidRDefault="009F251B" w:rsidP="00FE033B">
      <w:pPr>
        <w:pStyle w:val="Sraopastraipa"/>
        <w:ind w:left="1080"/>
        <w:rPr>
          <w:bCs/>
        </w:rPr>
      </w:pPr>
    </w:p>
    <w:p w:rsidR="005D01D3" w:rsidRPr="00E542D5" w:rsidRDefault="005D01D3">
      <w:pPr>
        <w:spacing w:after="200" w:line="276" w:lineRule="auto"/>
        <w:rPr>
          <w:bCs/>
        </w:rPr>
      </w:pPr>
      <w:r w:rsidRPr="00E542D5">
        <w:rPr>
          <w:bCs/>
        </w:rPr>
        <w:br w:type="page"/>
      </w:r>
    </w:p>
    <w:p w:rsidR="009F251B" w:rsidRPr="00E542D5" w:rsidRDefault="009F251B" w:rsidP="00DB4852">
      <w:pPr>
        <w:jc w:val="center"/>
        <w:rPr>
          <w:b/>
          <w:bCs/>
        </w:rPr>
      </w:pPr>
      <w:r w:rsidRPr="00E542D5">
        <w:rPr>
          <w:b/>
          <w:bCs/>
        </w:rPr>
        <w:lastRenderedPageBreak/>
        <w:t>PRIENŲ MENO MOKYKLOS</w:t>
      </w:r>
    </w:p>
    <w:p w:rsidR="009F251B" w:rsidRPr="00E542D5" w:rsidRDefault="00044BC9" w:rsidP="00DB4852">
      <w:pPr>
        <w:jc w:val="center"/>
      </w:pPr>
      <w:r w:rsidRPr="00E542D5">
        <w:rPr>
          <w:b/>
          <w:bCs/>
        </w:rPr>
        <w:t>2020-2021</w:t>
      </w:r>
      <w:r w:rsidR="009F251B" w:rsidRPr="00E542D5">
        <w:rPr>
          <w:b/>
          <w:bCs/>
        </w:rPr>
        <w:t>MOKSLO METŲ VEIKLOS PROGRAMA</w:t>
      </w:r>
    </w:p>
    <w:p w:rsidR="00BE2E03" w:rsidRPr="00E542D5" w:rsidRDefault="00BE2E03" w:rsidP="00DB4852">
      <w:pPr>
        <w:jc w:val="center"/>
      </w:pPr>
    </w:p>
    <w:p w:rsidR="009F251B" w:rsidRPr="00E542D5" w:rsidRDefault="009F251B" w:rsidP="00DB4852">
      <w:pPr>
        <w:tabs>
          <w:tab w:val="left" w:pos="4095"/>
        </w:tabs>
        <w:jc w:val="center"/>
        <w:rPr>
          <w:b/>
          <w:bCs/>
        </w:rPr>
      </w:pPr>
      <w:r w:rsidRPr="00E542D5">
        <w:rPr>
          <w:b/>
          <w:bCs/>
        </w:rPr>
        <w:t>I SKYRIUS</w:t>
      </w:r>
    </w:p>
    <w:p w:rsidR="009F251B" w:rsidRPr="00E542D5" w:rsidRDefault="009F251B" w:rsidP="00DB4852">
      <w:pPr>
        <w:tabs>
          <w:tab w:val="left" w:pos="4095"/>
        </w:tabs>
        <w:jc w:val="center"/>
      </w:pPr>
      <w:r w:rsidRPr="00E542D5">
        <w:rPr>
          <w:b/>
          <w:bCs/>
        </w:rPr>
        <w:t>BENDROJI DALIS</w:t>
      </w:r>
    </w:p>
    <w:p w:rsidR="009F251B" w:rsidRPr="00E542D5" w:rsidRDefault="009F251B" w:rsidP="00FE033B">
      <w:pPr>
        <w:tabs>
          <w:tab w:val="left" w:pos="4095"/>
        </w:tabs>
      </w:pPr>
    </w:p>
    <w:p w:rsidR="009F251B" w:rsidRPr="00E542D5" w:rsidRDefault="009F251B" w:rsidP="00B06A0D">
      <w:pPr>
        <w:pStyle w:val="Sraopastraipa"/>
        <w:numPr>
          <w:ilvl w:val="0"/>
          <w:numId w:val="5"/>
        </w:numPr>
        <w:tabs>
          <w:tab w:val="left" w:pos="0"/>
        </w:tabs>
        <w:autoSpaceDE w:val="0"/>
        <w:rPr>
          <w:color w:val="000000"/>
        </w:rPr>
      </w:pPr>
      <w:r w:rsidRPr="00E542D5">
        <w:rPr>
          <w:color w:val="000000"/>
        </w:rPr>
        <w:t>Prienų meno mokyklos veikla</w:t>
      </w:r>
      <w:r w:rsidRPr="00E542D5">
        <w:t xml:space="preserve"> planuojama</w:t>
      </w:r>
      <w:r w:rsidRPr="00E542D5">
        <w:rPr>
          <w:color w:val="000000"/>
        </w:rPr>
        <w:t xml:space="preserve">vadovaujantis šiais dokumentais:   </w:t>
      </w:r>
    </w:p>
    <w:p w:rsidR="00B06A0D" w:rsidRPr="00E542D5" w:rsidRDefault="00B06A0D" w:rsidP="00B06A0D">
      <w:pPr>
        <w:pStyle w:val="Sraopastraipa"/>
        <w:numPr>
          <w:ilvl w:val="1"/>
          <w:numId w:val="5"/>
        </w:numPr>
        <w:tabs>
          <w:tab w:val="left" w:pos="0"/>
        </w:tabs>
        <w:autoSpaceDE w:val="0"/>
        <w:rPr>
          <w:color w:val="000000"/>
        </w:rPr>
      </w:pPr>
      <w:r w:rsidRPr="00E542D5">
        <w:rPr>
          <w:color w:val="000000"/>
        </w:rPr>
        <w:t xml:space="preserve"> Rekomendacijos FŠPU rengimo ir įgyvendinimo (2015</w:t>
      </w:r>
      <w:r w:rsidR="008C4ED2" w:rsidRPr="00E542D5">
        <w:rPr>
          <w:color w:val="000000"/>
        </w:rPr>
        <w:t>-01-27 Nr. V-48);</w:t>
      </w:r>
    </w:p>
    <w:p w:rsidR="009F251B" w:rsidRPr="00E542D5" w:rsidRDefault="00B06A0D" w:rsidP="00FE033B">
      <w:pPr>
        <w:tabs>
          <w:tab w:val="left" w:pos="0"/>
        </w:tabs>
        <w:autoSpaceDE w:val="0"/>
        <w:ind w:firstLine="993"/>
        <w:rPr>
          <w:color w:val="000000"/>
        </w:rPr>
      </w:pPr>
      <w:r w:rsidRPr="00E542D5">
        <w:rPr>
          <w:color w:val="000000"/>
        </w:rPr>
        <w:t xml:space="preserve">1.2. </w:t>
      </w:r>
      <w:r w:rsidR="009F251B" w:rsidRPr="00E542D5">
        <w:rPr>
          <w:color w:val="000000"/>
        </w:rPr>
        <w:t>Neformaliojo vaikų švietimo koncepcija (2008-02-11 Nr. ISAK- 361);</w:t>
      </w:r>
    </w:p>
    <w:p w:rsidR="009F251B" w:rsidRPr="00E542D5" w:rsidRDefault="00B06A0D" w:rsidP="00FE033B">
      <w:pPr>
        <w:autoSpaceDE w:val="0"/>
        <w:ind w:firstLine="993"/>
      </w:pPr>
      <w:r w:rsidRPr="00E542D5">
        <w:rPr>
          <w:color w:val="000000"/>
        </w:rPr>
        <w:t>1.3</w:t>
      </w:r>
      <w:r w:rsidR="009F251B" w:rsidRPr="00E542D5">
        <w:rPr>
          <w:color w:val="000000"/>
        </w:rPr>
        <w:t xml:space="preserve">. Mokytojų atestacijos nuostatai </w:t>
      </w:r>
      <w:r w:rsidR="009F251B" w:rsidRPr="00E542D5">
        <w:t>(2008-11-24 Nr. ISAK-3216);</w:t>
      </w:r>
    </w:p>
    <w:p w:rsidR="009F251B" w:rsidRPr="00E542D5" w:rsidRDefault="00B06A0D" w:rsidP="00FE033B">
      <w:pPr>
        <w:autoSpaceDE w:val="0"/>
        <w:ind w:firstLine="993"/>
      </w:pPr>
      <w:r w:rsidRPr="00E542D5">
        <w:t>1.4</w:t>
      </w:r>
      <w:r w:rsidR="009F251B" w:rsidRPr="00E542D5">
        <w:t>. Vaikų ir jaunimo kultūrinio ugdymo koncepcija (2008-01-09 Nr. ISAK- 43);</w:t>
      </w:r>
    </w:p>
    <w:p w:rsidR="009F251B" w:rsidRPr="00E542D5" w:rsidRDefault="00B06A0D" w:rsidP="00FE033B">
      <w:pPr>
        <w:autoSpaceDE w:val="0"/>
        <w:ind w:firstLine="993"/>
      </w:pPr>
      <w:r w:rsidRPr="00E542D5">
        <w:t>1.5</w:t>
      </w:r>
      <w:r w:rsidR="009F251B" w:rsidRPr="00E542D5">
        <w:t>. Mokyklos išorinio vertinimo ataskaita (2017-05-10 Nr. (7.7)-A3-2017/332).</w:t>
      </w:r>
    </w:p>
    <w:p w:rsidR="009F251B" w:rsidRPr="00E542D5" w:rsidRDefault="0090695C" w:rsidP="000F1512">
      <w:r>
        <w:tab/>
      </w:r>
      <w:r w:rsidR="009F251B" w:rsidRPr="00E542D5">
        <w:t xml:space="preserve">2. </w:t>
      </w:r>
      <w:r w:rsidR="008C4ED2" w:rsidRPr="00E542D5">
        <w:t>Vadovaujantis Prienų meno mokyklos nuostatų 29.10. punk</w:t>
      </w:r>
      <w:r w:rsidR="000F1512" w:rsidRPr="00E542D5">
        <w:t xml:space="preserve">tu, Mokyklos direkcinės tarybos </w:t>
      </w:r>
      <w:r w:rsidR="003C2A02" w:rsidRPr="00E542D5">
        <w:rPr>
          <w:szCs w:val="24"/>
        </w:rPr>
        <w:t>2020</w:t>
      </w:r>
      <w:r w:rsidR="000F1512" w:rsidRPr="00E542D5">
        <w:rPr>
          <w:szCs w:val="24"/>
        </w:rPr>
        <w:t xml:space="preserve"> m. </w:t>
      </w:r>
      <w:r w:rsidR="003C2A02" w:rsidRPr="00E542D5">
        <w:rPr>
          <w:szCs w:val="24"/>
        </w:rPr>
        <w:t>gegužės 18</w:t>
      </w:r>
      <w:r w:rsidR="000F1512" w:rsidRPr="00E542D5">
        <w:rPr>
          <w:szCs w:val="24"/>
        </w:rPr>
        <w:t xml:space="preserve"> d.posėdžionutarimuNr. (1.18.) –</w:t>
      </w:r>
      <w:r w:rsidR="003C2A02" w:rsidRPr="00E542D5">
        <w:rPr>
          <w:szCs w:val="24"/>
        </w:rPr>
        <w:t xml:space="preserve"> 1</w:t>
      </w:r>
      <w:r w:rsidR="000F1512" w:rsidRPr="00E542D5">
        <w:rPr>
          <w:szCs w:val="24"/>
        </w:rPr>
        <w:t>,</w:t>
      </w:r>
      <w:r w:rsidR="003C2A02" w:rsidRPr="00E542D5">
        <w:t>2020-2021</w:t>
      </w:r>
      <w:r w:rsidR="000F1512" w:rsidRPr="00E542D5">
        <w:t xml:space="preserve"> m. m. mokyklos veiklos p</w:t>
      </w:r>
      <w:r w:rsidR="008C4ED2" w:rsidRPr="00E542D5">
        <w:t xml:space="preserve">rogramą rengė </w:t>
      </w:r>
      <w:r w:rsidR="003C2A02" w:rsidRPr="00E542D5">
        <w:t>2020</w:t>
      </w:r>
      <w:r w:rsidR="000F1512" w:rsidRPr="00E542D5">
        <w:t xml:space="preserve"> m. </w:t>
      </w:r>
      <w:r w:rsidR="003C2A02" w:rsidRPr="00E542D5">
        <w:t>birželio 1 d. Nr. (1.3.) V1-17</w:t>
      </w:r>
      <w:r w:rsidR="000F1512" w:rsidRPr="00E542D5">
        <w:t xml:space="preserve">  direktoriaus įsakymu </w:t>
      </w:r>
      <w:r w:rsidR="008C4ED2" w:rsidRPr="00E542D5">
        <w:t xml:space="preserve">patvirtinta Darbo </w:t>
      </w:r>
      <w:r w:rsidR="000F1512" w:rsidRPr="00E542D5">
        <w:t>g</w:t>
      </w:r>
      <w:r w:rsidR="008C4ED2" w:rsidRPr="00E542D5">
        <w:t>rupė:</w:t>
      </w:r>
    </w:p>
    <w:p w:rsidR="000F1512" w:rsidRPr="00E542D5" w:rsidRDefault="000F1512" w:rsidP="000F1512">
      <w:pPr>
        <w:pStyle w:val="Sraopastraipa1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542D5">
        <w:rPr>
          <w:rFonts w:ascii="Times New Roman" w:hAnsi="Times New Roman"/>
          <w:sz w:val="24"/>
          <w:szCs w:val="24"/>
          <w:lang w:val="lt-LT"/>
        </w:rPr>
        <w:t>Lina Bendoraitienė (pirmininkė)</w:t>
      </w:r>
    </w:p>
    <w:p w:rsidR="000F1512" w:rsidRPr="00E542D5" w:rsidRDefault="000F1512" w:rsidP="000F1512">
      <w:pPr>
        <w:pStyle w:val="Sraopastraipa1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542D5">
        <w:rPr>
          <w:rFonts w:ascii="Times New Roman" w:hAnsi="Times New Roman"/>
          <w:sz w:val="24"/>
          <w:szCs w:val="24"/>
          <w:lang w:val="lt-LT"/>
        </w:rPr>
        <w:t xml:space="preserve">Laura </w:t>
      </w:r>
      <w:r w:rsidR="003C2A02" w:rsidRPr="00E542D5">
        <w:rPr>
          <w:rFonts w:ascii="Times New Roman" w:hAnsi="Times New Roman"/>
          <w:sz w:val="24"/>
          <w:szCs w:val="24"/>
          <w:lang w:val="lt-LT"/>
        </w:rPr>
        <w:t>Vaznienė</w:t>
      </w:r>
    </w:p>
    <w:p w:rsidR="003C2A02" w:rsidRPr="00E542D5" w:rsidRDefault="003C2A02" w:rsidP="000F1512">
      <w:pPr>
        <w:pStyle w:val="Sraopastraipa1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542D5">
        <w:rPr>
          <w:rFonts w:ascii="Times New Roman" w:hAnsi="Times New Roman"/>
          <w:sz w:val="24"/>
          <w:szCs w:val="24"/>
          <w:lang w:val="lt-LT"/>
        </w:rPr>
        <w:t>Vitalija Aukštakalnienė</w:t>
      </w:r>
    </w:p>
    <w:p w:rsidR="000F1512" w:rsidRPr="00E542D5" w:rsidRDefault="000F1512" w:rsidP="000F1512">
      <w:pPr>
        <w:pStyle w:val="Sraopastraipa1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542D5">
        <w:rPr>
          <w:rFonts w:ascii="Times New Roman" w:hAnsi="Times New Roman"/>
          <w:sz w:val="24"/>
          <w:szCs w:val="24"/>
          <w:lang w:val="lt-LT"/>
        </w:rPr>
        <w:t>Zita Petravičienė</w:t>
      </w:r>
    </w:p>
    <w:p w:rsidR="000F1512" w:rsidRPr="00E542D5" w:rsidRDefault="009B2DAD" w:rsidP="000F1512">
      <w:pPr>
        <w:pStyle w:val="Sraopastraipa1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542D5">
        <w:rPr>
          <w:rFonts w:ascii="Times New Roman" w:hAnsi="Times New Roman"/>
          <w:sz w:val="24"/>
          <w:szCs w:val="24"/>
          <w:lang w:val="lt-LT"/>
        </w:rPr>
        <w:t>Renata Žaldarienė</w:t>
      </w:r>
    </w:p>
    <w:p w:rsidR="000F1512" w:rsidRPr="00E542D5" w:rsidRDefault="000F1512" w:rsidP="000F1512">
      <w:pPr>
        <w:pStyle w:val="Sraopastraipa1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542D5">
        <w:rPr>
          <w:rFonts w:ascii="Times New Roman" w:hAnsi="Times New Roman"/>
          <w:sz w:val="24"/>
          <w:szCs w:val="24"/>
          <w:lang w:val="lt-LT"/>
        </w:rPr>
        <w:t>SnieguolėSinkevičienė</w:t>
      </w:r>
    </w:p>
    <w:p w:rsidR="000F1512" w:rsidRPr="00E542D5" w:rsidRDefault="000F1512" w:rsidP="000F1512">
      <w:pPr>
        <w:pStyle w:val="Sraopastraipa1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542D5">
        <w:rPr>
          <w:rFonts w:ascii="Times New Roman" w:hAnsi="Times New Roman"/>
          <w:sz w:val="24"/>
          <w:szCs w:val="24"/>
          <w:lang w:val="lt-LT"/>
        </w:rPr>
        <w:t>JurgitaVirbickienė</w:t>
      </w:r>
    </w:p>
    <w:p w:rsidR="000F1512" w:rsidRPr="00E542D5" w:rsidRDefault="000F1512" w:rsidP="000F1512">
      <w:pPr>
        <w:pStyle w:val="Sraopastraipa1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542D5">
        <w:rPr>
          <w:rFonts w:ascii="Times New Roman" w:hAnsi="Times New Roman"/>
          <w:sz w:val="24"/>
          <w:szCs w:val="24"/>
          <w:lang w:val="lt-LT"/>
        </w:rPr>
        <w:t>VladasTranelis</w:t>
      </w:r>
    </w:p>
    <w:p w:rsidR="000F1512" w:rsidRPr="00E542D5" w:rsidRDefault="000F1512" w:rsidP="000F1512">
      <w:r w:rsidRPr="00E542D5">
        <w:tab/>
      </w:r>
    </w:p>
    <w:p w:rsidR="00BE2E03" w:rsidRPr="00E542D5" w:rsidRDefault="00BE2E03" w:rsidP="00FE033B">
      <w:pPr>
        <w:rPr>
          <w:b/>
          <w:bCs/>
        </w:rPr>
      </w:pPr>
    </w:p>
    <w:p w:rsidR="000902C3" w:rsidRPr="00E542D5" w:rsidRDefault="000902C3" w:rsidP="00FE033B">
      <w:pPr>
        <w:rPr>
          <w:b/>
          <w:bCs/>
        </w:rPr>
      </w:pPr>
    </w:p>
    <w:p w:rsidR="00D83C2B" w:rsidRPr="00E542D5" w:rsidRDefault="00D83C2B" w:rsidP="00FE033B">
      <w:pPr>
        <w:rPr>
          <w:b/>
          <w:bCs/>
        </w:rPr>
      </w:pPr>
    </w:p>
    <w:p w:rsidR="009F251B" w:rsidRPr="00E542D5" w:rsidRDefault="009F251B" w:rsidP="00DB4852">
      <w:pPr>
        <w:tabs>
          <w:tab w:val="left" w:pos="360"/>
        </w:tabs>
        <w:jc w:val="center"/>
        <w:rPr>
          <w:b/>
          <w:bCs/>
        </w:rPr>
      </w:pPr>
      <w:r w:rsidRPr="00E542D5">
        <w:rPr>
          <w:b/>
          <w:bCs/>
        </w:rPr>
        <w:t>II SKYRIUS</w:t>
      </w:r>
    </w:p>
    <w:p w:rsidR="009F251B" w:rsidRPr="00D46659" w:rsidRDefault="003C2A02" w:rsidP="00DB4852">
      <w:pPr>
        <w:tabs>
          <w:tab w:val="left" w:pos="360"/>
        </w:tabs>
        <w:jc w:val="center"/>
        <w:rPr>
          <w:b/>
          <w:bCs/>
        </w:rPr>
      </w:pPr>
      <w:r w:rsidRPr="00D46659">
        <w:rPr>
          <w:b/>
          <w:bCs/>
        </w:rPr>
        <w:t>20</w:t>
      </w:r>
      <w:r w:rsidR="00B04372" w:rsidRPr="00D46659">
        <w:rPr>
          <w:b/>
          <w:bCs/>
        </w:rPr>
        <w:t>1</w:t>
      </w:r>
      <w:r w:rsidRPr="00D46659">
        <w:rPr>
          <w:b/>
          <w:bCs/>
        </w:rPr>
        <w:t>9-2020</w:t>
      </w:r>
      <w:r w:rsidR="009F251B" w:rsidRPr="00D46659">
        <w:rPr>
          <w:b/>
          <w:bCs/>
        </w:rPr>
        <w:t xml:space="preserve"> MOKSLO METŲ SITUACIJOS ANALIZĖ</w:t>
      </w:r>
    </w:p>
    <w:p w:rsidR="009F251B" w:rsidRPr="00E542D5" w:rsidRDefault="009F251B" w:rsidP="00800B1B">
      <w:pPr>
        <w:ind w:firstLine="993"/>
      </w:pPr>
      <w:r w:rsidRPr="00E542D5">
        <w:t xml:space="preserve">Meno </w:t>
      </w:r>
      <w:r w:rsidR="003C2A02" w:rsidRPr="00E542D5">
        <w:t>mokykloje 2019-2020</w:t>
      </w:r>
      <w:r w:rsidR="002F3FA3" w:rsidRPr="00E542D5">
        <w:t xml:space="preserve"> m. m. mokėsi </w:t>
      </w:r>
      <w:r w:rsidR="00B63683" w:rsidRPr="00E542D5">
        <w:t>282 - 263 ugdytiniai</w:t>
      </w:r>
      <w:r w:rsidR="002F3FA3" w:rsidRPr="00E542D5">
        <w:t>, dirbo 25 pedagogai. M</w:t>
      </w:r>
      <w:r w:rsidRPr="00E542D5">
        <w:t xml:space="preserve">okykloje įgyvendinamos FŠPU 5-7 metų muzikinio ugdymo  ir </w:t>
      </w:r>
      <w:r w:rsidR="009203B6" w:rsidRPr="00E542D5">
        <w:t>7</w:t>
      </w:r>
      <w:r w:rsidRPr="00E542D5">
        <w:t xml:space="preserve"> metų dailės ugdymo programos. Mokykloje veikia 6 meninio ugdymo skyriai: 5 muzikiniai (fortepijono, akordeono, liaudies ir pučiamųjų instrumentų, styginių instrumentų ir chorinio dainavimo) ir dailės, kuriuose teikiamos </w:t>
      </w:r>
      <w:r w:rsidR="000036E0" w:rsidRPr="00E542D5">
        <w:t>9</w:t>
      </w:r>
      <w:r w:rsidR="00274914" w:rsidRPr="00E542D5">
        <w:t xml:space="preserve">FŠP </w:t>
      </w:r>
      <w:r w:rsidRPr="00E542D5">
        <w:t>ug</w:t>
      </w:r>
      <w:r w:rsidR="00D71CDA" w:rsidRPr="00E542D5">
        <w:t>d</w:t>
      </w:r>
      <w:r w:rsidR="000036E0" w:rsidRPr="00E542D5">
        <w:t>ymo programos</w:t>
      </w:r>
      <w:r w:rsidRPr="00E542D5">
        <w:t>. Programose numatyti branduolio ir pasirenkamieji dalykai</w:t>
      </w:r>
      <w:r w:rsidR="00274914" w:rsidRPr="00E542D5">
        <w:t xml:space="preserve"> (14</w:t>
      </w:r>
      <w:r w:rsidR="000036E0" w:rsidRPr="00E542D5">
        <w:t xml:space="preserve"> ugdymo programų)</w:t>
      </w:r>
      <w:r w:rsidRPr="00E542D5">
        <w:t>, individualūs ir grupiniai užsiėmimai. Muzikavimo pamokos individualizuojamos kiekvienam mokiniui, pagal jo amžių ir gebėjimus. Taip pat teikiamos NŠ men</w:t>
      </w:r>
      <w:r w:rsidR="00024661" w:rsidRPr="00E542D5">
        <w:t>inio ugdymo paslaugo</w:t>
      </w:r>
      <w:r w:rsidR="00D71CDA" w:rsidRPr="00E542D5">
        <w:t>s muzikiniuose</w:t>
      </w:r>
      <w:r w:rsidR="00024661" w:rsidRPr="00E542D5">
        <w:t xml:space="preserve"> ir dailės skyriuos</w:t>
      </w:r>
      <w:r w:rsidRPr="00E542D5">
        <w:t>e: ankstyvojo amžiaus meninis ugdymas, išplėstinis, mėgėjų (vaikų ir suaugusių) meninis ugdymas</w:t>
      </w:r>
      <w:r w:rsidR="000036E0" w:rsidRPr="00E542D5">
        <w:t xml:space="preserve"> – 17 ugdymo programų</w:t>
      </w:r>
      <w:r w:rsidRPr="00E542D5">
        <w:t xml:space="preserve">. </w:t>
      </w:r>
      <w:r w:rsidR="000036E0" w:rsidRPr="00E542D5">
        <w:t xml:space="preserve">Mokiniams sudarytos sąlygos lankyti mokomuosius kolektyvus: jaunių ir jaunučių chorus, kanklių ansamblį, akordeonistų kvintetą, smuikininkų ansamblį, styginių instrumentų ansamblį, estradinį ansamblį ir kitus įvairios mažesnės sudėties ansamblius. </w:t>
      </w:r>
    </w:p>
    <w:p w:rsidR="009F251B" w:rsidRPr="00E542D5" w:rsidRDefault="009F251B" w:rsidP="00FE033B">
      <w:pPr>
        <w:pStyle w:val="Betarp"/>
        <w:spacing w:line="360" w:lineRule="auto"/>
        <w:ind w:firstLine="709"/>
        <w:rPr>
          <w:b/>
          <w:bCs/>
          <w:lang w:val="lt-LT"/>
        </w:rPr>
      </w:pPr>
      <w:r w:rsidRPr="00E542D5">
        <w:rPr>
          <w:b/>
          <w:bCs/>
          <w:lang w:val="lt-LT"/>
        </w:rPr>
        <w:t>Mokinių skaičiaus pokyčiai</w:t>
      </w:r>
    </w:p>
    <w:p w:rsidR="00BE2E03" w:rsidRPr="00E542D5" w:rsidRDefault="00BE2E03" w:rsidP="00FE033B">
      <w:pPr>
        <w:pStyle w:val="Betarp"/>
        <w:spacing w:line="360" w:lineRule="auto"/>
        <w:ind w:firstLine="709"/>
        <w:rPr>
          <w:b/>
          <w:bCs/>
          <w:lang w:val="lt-LT"/>
        </w:rPr>
      </w:pPr>
    </w:p>
    <w:tbl>
      <w:tblPr>
        <w:tblW w:w="98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48"/>
        <w:gridCol w:w="2160"/>
        <w:gridCol w:w="2160"/>
        <w:gridCol w:w="2160"/>
      </w:tblGrid>
      <w:tr w:rsidR="003B6FD3" w:rsidRPr="00E542D5" w:rsidTr="00B7635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D3" w:rsidRPr="00E542D5" w:rsidRDefault="003B6FD3" w:rsidP="00B76354">
            <w:pPr>
              <w:pStyle w:val="Betarp"/>
              <w:spacing w:line="360" w:lineRule="auto"/>
              <w:rPr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360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2019-2020 m. m.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360" w:lineRule="auto"/>
              <w:rPr>
                <w:lang w:val="lt-LT"/>
              </w:rPr>
            </w:pPr>
            <w:r w:rsidRPr="00E542D5">
              <w:rPr>
                <w:lang w:val="lt-LT"/>
              </w:rPr>
              <w:t>2018-2019 m. m.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360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2017-2018 m. m. </w:t>
            </w:r>
          </w:p>
        </w:tc>
      </w:tr>
      <w:tr w:rsidR="003B6FD3" w:rsidRPr="00E542D5" w:rsidTr="00B7635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Mokinių skaičius mokslo metų pradžioje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282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278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312</w:t>
            </w:r>
          </w:p>
        </w:tc>
      </w:tr>
      <w:tr w:rsidR="003B6FD3" w:rsidRPr="00E542D5" w:rsidTr="00B7635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Mokinių skaičius mokslo metų pabaigoje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263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274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310</w:t>
            </w:r>
          </w:p>
        </w:tc>
      </w:tr>
      <w:tr w:rsidR="003B6FD3" w:rsidRPr="00E542D5" w:rsidTr="00B7635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Mokinių skaičiaus pokyčiai per mokslo metus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-19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-4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-2</w:t>
            </w:r>
          </w:p>
        </w:tc>
      </w:tr>
      <w:tr w:rsidR="003B6FD3" w:rsidRPr="00E542D5" w:rsidTr="00B7635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Meno mokyklą baigė (pagrindinio ugdymo programą)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22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(21 muzikos, 1 dailės programų)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19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(16 muzikos, 3 dailės programą)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26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(20 muzikos, 6 dailės programą)</w:t>
            </w:r>
          </w:p>
        </w:tc>
      </w:tr>
      <w:tr w:rsidR="003B6FD3" w:rsidRPr="00E542D5" w:rsidTr="00B7635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Išduotos pažymos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13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</w:p>
        </w:tc>
      </w:tr>
    </w:tbl>
    <w:p w:rsidR="009F251B" w:rsidRPr="00E542D5" w:rsidRDefault="009F251B" w:rsidP="00FE033B">
      <w:pPr>
        <w:pStyle w:val="Betarp"/>
        <w:spacing w:line="360" w:lineRule="auto"/>
        <w:ind w:firstLine="709"/>
        <w:rPr>
          <w:lang w:val="lt-LT"/>
        </w:rPr>
      </w:pPr>
    </w:p>
    <w:p w:rsidR="00441FF3" w:rsidRPr="00E542D5" w:rsidRDefault="00B63683" w:rsidP="00E828DF">
      <w:pPr>
        <w:ind w:firstLine="720"/>
        <w:rPr>
          <w:rFonts w:eastAsia="Times New Roman"/>
          <w:lang w:eastAsia="lt-LT"/>
        </w:rPr>
      </w:pPr>
      <w:r w:rsidRPr="00E542D5">
        <w:rPr>
          <w:rFonts w:eastAsia="Times New Roman"/>
          <w:lang w:eastAsia="lt-LT"/>
        </w:rPr>
        <w:t>Mokykloje mokinių skaičius pakito karantino metu, dėl pandemijos COVID – 19</w:t>
      </w:r>
      <w:r w:rsidR="00B84606" w:rsidRPr="00E542D5">
        <w:rPr>
          <w:rFonts w:eastAsia="Times New Roman"/>
          <w:lang w:eastAsia="lt-LT"/>
        </w:rPr>
        <w:t>,</w:t>
      </w:r>
      <w:r w:rsidRPr="00E542D5">
        <w:rPr>
          <w:rFonts w:eastAsia="Times New Roman"/>
          <w:lang w:eastAsia="lt-LT"/>
        </w:rPr>
        <w:t xml:space="preserve"> įvedus nuotolinį mokinių ugdymą. </w:t>
      </w:r>
      <w:r w:rsidR="00B84606" w:rsidRPr="00E542D5">
        <w:rPr>
          <w:rFonts w:eastAsia="Times New Roman"/>
          <w:lang w:eastAsia="lt-LT"/>
        </w:rPr>
        <w:t xml:space="preserve">Atsižvelgiant į naujas ugdymo(si) sąlygas, bendras pažangumo rodiklis </w:t>
      </w:r>
      <w:r w:rsidR="00DF0350" w:rsidRPr="00E542D5">
        <w:rPr>
          <w:rFonts w:eastAsia="Times New Roman"/>
          <w:lang w:eastAsia="lt-LT"/>
        </w:rPr>
        <w:t xml:space="preserve">pagerėjo 0,1-0,3 balo, </w:t>
      </w:r>
      <w:r w:rsidR="004F66D8" w:rsidRPr="00E542D5">
        <w:rPr>
          <w:rFonts w:eastAsia="Times New Roman"/>
          <w:lang w:eastAsia="lt-LT"/>
        </w:rPr>
        <w:t xml:space="preserve">išskyrus antrojo instrumento. Mokiniams esant namuose, buvo tėvų kontrolė ir pagalba, atliekant užduotis.  </w:t>
      </w:r>
    </w:p>
    <w:p w:rsidR="00E828DF" w:rsidRPr="00E542D5" w:rsidRDefault="00E828DF" w:rsidP="00E828DF">
      <w:pPr>
        <w:ind w:firstLine="720"/>
        <w:rPr>
          <w:b/>
          <w:bCs/>
        </w:rPr>
      </w:pPr>
      <w:r w:rsidRPr="00E542D5">
        <w:rPr>
          <w:b/>
          <w:bCs/>
        </w:rPr>
        <w:lastRenderedPageBreak/>
        <w:t xml:space="preserve">Bendras mokinių pažangumas 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6"/>
        <w:gridCol w:w="2018"/>
        <w:gridCol w:w="1721"/>
        <w:gridCol w:w="1716"/>
        <w:gridCol w:w="1767"/>
        <w:gridCol w:w="1310"/>
      </w:tblGrid>
      <w:tr w:rsidR="003B6FD3" w:rsidRPr="00E542D5" w:rsidTr="00B76354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0" w:line="276" w:lineRule="auto"/>
              <w:rPr>
                <w:rFonts w:eastAsia="Calibri" w:cs="Times New Roman"/>
                <w:szCs w:val="24"/>
                <w:lang w:bidi="en-US"/>
              </w:rPr>
            </w:pPr>
            <w:r w:rsidRPr="00E542D5">
              <w:rPr>
                <w:rFonts w:eastAsia="Calibri" w:cs="Times New Roman"/>
                <w:szCs w:val="24"/>
                <w:lang w:bidi="en-US"/>
              </w:rPr>
              <w:t>Mokslo metai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D3" w:rsidRPr="00E542D5" w:rsidRDefault="003B6FD3" w:rsidP="003B6FD3">
            <w:pPr>
              <w:spacing w:after="0" w:line="276" w:lineRule="auto"/>
              <w:rPr>
                <w:rFonts w:eastAsia="Calibri" w:cs="Times New Roman"/>
                <w:szCs w:val="24"/>
                <w:lang w:bidi="en-US"/>
              </w:rPr>
            </w:pPr>
            <w:r w:rsidRPr="00E542D5">
              <w:rPr>
                <w:rFonts w:eastAsia="Calibri" w:cs="Times New Roman"/>
                <w:szCs w:val="24"/>
                <w:lang w:bidi="en-US"/>
              </w:rPr>
              <w:t>Pagrindinio dalyko metinio įvertinimo vidurkis (visų specialybių)</w:t>
            </w:r>
          </w:p>
          <w:p w:rsidR="003B6FD3" w:rsidRPr="00E542D5" w:rsidRDefault="003B6FD3" w:rsidP="003B6FD3">
            <w:pPr>
              <w:spacing w:after="0" w:line="276" w:lineRule="auto"/>
              <w:rPr>
                <w:rFonts w:eastAsia="Calibri" w:cs="Times New Roman"/>
                <w:szCs w:val="24"/>
                <w:lang w:bidi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0" w:line="276" w:lineRule="auto"/>
              <w:rPr>
                <w:rFonts w:eastAsia="Calibri" w:cs="Times New Roman"/>
                <w:szCs w:val="24"/>
                <w:lang w:bidi="en-US"/>
              </w:rPr>
            </w:pPr>
            <w:r w:rsidRPr="00E542D5">
              <w:rPr>
                <w:rFonts w:eastAsia="Calibri" w:cs="Times New Roman"/>
                <w:szCs w:val="24"/>
                <w:lang w:bidi="en-US"/>
              </w:rPr>
              <w:t>2-as instr. metinio įvertinimo vidurkis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0" w:line="276" w:lineRule="auto"/>
              <w:rPr>
                <w:rFonts w:eastAsia="Calibri" w:cs="Times New Roman"/>
                <w:szCs w:val="24"/>
                <w:lang w:bidi="en-US"/>
              </w:rPr>
            </w:pPr>
            <w:r w:rsidRPr="00E542D5">
              <w:rPr>
                <w:rFonts w:eastAsia="Calibri" w:cs="Times New Roman"/>
                <w:szCs w:val="24"/>
                <w:lang w:bidi="en-US"/>
              </w:rPr>
              <w:t>Sofedžio metinis įvertinimų vidurkis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0" w:line="276" w:lineRule="auto"/>
              <w:rPr>
                <w:rFonts w:eastAsia="Calibri" w:cs="Times New Roman"/>
                <w:szCs w:val="24"/>
                <w:lang w:bidi="en-US"/>
              </w:rPr>
            </w:pPr>
            <w:r w:rsidRPr="00E542D5">
              <w:rPr>
                <w:rFonts w:eastAsia="Calibri" w:cs="Times New Roman"/>
                <w:szCs w:val="24"/>
                <w:lang w:bidi="en-US"/>
              </w:rPr>
              <w:t>Pagrindinio dalyko (visų specialybių) baigiamojo egzamino balų vidurkis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0" w:line="276" w:lineRule="auto"/>
              <w:rPr>
                <w:rFonts w:eastAsia="Calibri" w:cs="Times New Roman"/>
                <w:szCs w:val="24"/>
                <w:lang w:bidi="en-US"/>
              </w:rPr>
            </w:pPr>
            <w:r w:rsidRPr="00E542D5">
              <w:rPr>
                <w:rFonts w:eastAsia="Calibri" w:cs="Times New Roman"/>
                <w:szCs w:val="24"/>
                <w:lang w:bidi="en-US"/>
              </w:rPr>
              <w:t>Solfedžio egzamino balų vidurkis</w:t>
            </w:r>
          </w:p>
        </w:tc>
      </w:tr>
      <w:tr w:rsidR="003B6FD3" w:rsidRPr="00E542D5" w:rsidTr="00B76354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bCs/>
                <w:szCs w:val="24"/>
              </w:rPr>
              <w:t>2017-2018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8,8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8,3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9,4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8,6</w:t>
            </w:r>
          </w:p>
        </w:tc>
      </w:tr>
      <w:tr w:rsidR="003B6FD3" w:rsidRPr="00E542D5" w:rsidTr="00B76354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bCs/>
                <w:szCs w:val="24"/>
              </w:rPr>
            </w:pPr>
            <w:r w:rsidRPr="00E542D5">
              <w:rPr>
                <w:rFonts w:eastAsia="Calibri" w:cs="Times New Roman"/>
                <w:bCs/>
                <w:szCs w:val="24"/>
              </w:rPr>
              <w:t>2018-2019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8,9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8,8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7,6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8,8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7,8</w:t>
            </w:r>
          </w:p>
        </w:tc>
      </w:tr>
      <w:tr w:rsidR="003B6FD3" w:rsidRPr="00E542D5" w:rsidTr="00B76354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bCs/>
                <w:szCs w:val="24"/>
              </w:rPr>
            </w:pPr>
            <w:r w:rsidRPr="00E542D5">
              <w:rPr>
                <w:rFonts w:eastAsia="Calibri" w:cs="Times New Roman"/>
                <w:bCs/>
                <w:szCs w:val="24"/>
              </w:rPr>
              <w:t>2019-2020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8,7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7,9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9,1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3B6FD3">
            <w:pPr>
              <w:spacing w:after="200" w:line="276" w:lineRule="auto"/>
              <w:rPr>
                <w:rFonts w:eastAsia="Calibri" w:cs="Times New Roman"/>
                <w:szCs w:val="24"/>
              </w:rPr>
            </w:pPr>
            <w:r w:rsidRPr="00E542D5">
              <w:rPr>
                <w:rFonts w:eastAsia="Calibri" w:cs="Times New Roman"/>
                <w:szCs w:val="24"/>
              </w:rPr>
              <w:t>Egzaminas nevykdytas</w:t>
            </w:r>
          </w:p>
        </w:tc>
      </w:tr>
    </w:tbl>
    <w:p w:rsidR="00E828DF" w:rsidRPr="00E542D5" w:rsidRDefault="00E828DF" w:rsidP="00E828DF">
      <w:pPr>
        <w:pStyle w:val="Betarp"/>
        <w:spacing w:line="360" w:lineRule="auto"/>
        <w:ind w:firstLine="709"/>
        <w:rPr>
          <w:b/>
          <w:bCs/>
          <w:lang w:val="lt-LT"/>
        </w:rPr>
      </w:pPr>
    </w:p>
    <w:p w:rsidR="009F251B" w:rsidRPr="00E542D5" w:rsidRDefault="009F251B" w:rsidP="00FA5A63">
      <w:pPr>
        <w:ind w:firstLine="720"/>
        <w:rPr>
          <w:b/>
          <w:bCs/>
        </w:rPr>
      </w:pPr>
      <w:r w:rsidRPr="00E542D5">
        <w:rPr>
          <w:b/>
          <w:bCs/>
        </w:rPr>
        <w:t>Mokinių pažangumas (pagrindinio dalyko balų vidurkis)</w:t>
      </w:r>
    </w:p>
    <w:tbl>
      <w:tblPr>
        <w:tblW w:w="98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69"/>
        <w:gridCol w:w="1487"/>
        <w:gridCol w:w="1398"/>
        <w:gridCol w:w="1251"/>
        <w:gridCol w:w="1047"/>
        <w:gridCol w:w="1228"/>
        <w:gridCol w:w="1278"/>
        <w:gridCol w:w="997"/>
      </w:tblGrid>
      <w:tr w:rsidR="003B6FD3" w:rsidRPr="00E542D5" w:rsidTr="00B7635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Mokslo metai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Fortepijono 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2-7 klasė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Akordeono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 2-5 klasė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Liaudies ir pučiamųjų instr. 2-5 klasė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Smuiko 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2-7 klasė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Gitaros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2-5 klasė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Chorinio dainavimo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2-7 klasė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Dailės</w:t>
            </w:r>
          </w:p>
          <w:p w:rsidR="003B6FD3" w:rsidRPr="00E542D5" w:rsidRDefault="003B6FD3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2-7 klasė  </w:t>
            </w:r>
          </w:p>
        </w:tc>
      </w:tr>
      <w:tr w:rsidR="003B6FD3" w:rsidRPr="00E542D5" w:rsidTr="00B7635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rPr>
                <w:rFonts w:cs="Calibri"/>
                <w:bCs/>
                <w:sz w:val="20"/>
                <w:szCs w:val="20"/>
              </w:rPr>
              <w:t>2017-2018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8,7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9,6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8,75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</w:t>
            </w:r>
          </w:p>
        </w:tc>
      </w:tr>
      <w:tr w:rsidR="003B6FD3" w:rsidRPr="00E542D5" w:rsidTr="00B7635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rPr>
                <w:rFonts w:cs="Calibri"/>
                <w:bCs/>
                <w:sz w:val="20"/>
                <w:szCs w:val="20"/>
              </w:rPr>
            </w:pPr>
            <w:r w:rsidRPr="00E542D5">
              <w:rPr>
                <w:rFonts w:cs="Calibri"/>
                <w:bCs/>
                <w:sz w:val="20"/>
                <w:szCs w:val="20"/>
              </w:rPr>
              <w:t>2018-2019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9,2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8,75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8,6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8,6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8,45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9,2</w:t>
            </w:r>
          </w:p>
        </w:tc>
      </w:tr>
      <w:tr w:rsidR="003B6FD3" w:rsidRPr="00E542D5" w:rsidTr="00B7635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pPr>
              <w:rPr>
                <w:rFonts w:cs="Calibri"/>
                <w:bCs/>
                <w:sz w:val="20"/>
                <w:szCs w:val="20"/>
              </w:rPr>
            </w:pPr>
            <w:r w:rsidRPr="00E542D5">
              <w:rPr>
                <w:rFonts w:cs="Calibri"/>
                <w:bCs/>
                <w:sz w:val="20"/>
                <w:szCs w:val="20"/>
              </w:rPr>
              <w:t>2019-2020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8,9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8,6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D3" w:rsidRPr="00E542D5" w:rsidRDefault="003B6FD3" w:rsidP="00B76354">
            <w:r w:rsidRPr="00E542D5">
              <w:t>9,4</w:t>
            </w:r>
          </w:p>
        </w:tc>
      </w:tr>
    </w:tbl>
    <w:p w:rsidR="00FA5A63" w:rsidRPr="00E542D5" w:rsidRDefault="00FA5A63" w:rsidP="00FA5A63">
      <w:pPr>
        <w:ind w:firstLine="720"/>
        <w:rPr>
          <w:b/>
          <w:bCs/>
        </w:rPr>
      </w:pPr>
    </w:p>
    <w:p w:rsidR="00E828DF" w:rsidRPr="00E542D5" w:rsidRDefault="00E828DF" w:rsidP="00FA5A63">
      <w:pPr>
        <w:ind w:firstLine="720"/>
        <w:rPr>
          <w:b/>
          <w:bCs/>
        </w:rPr>
      </w:pPr>
      <w:r w:rsidRPr="00E542D5">
        <w:rPr>
          <w:rFonts w:eastAsia="Times New Roman"/>
          <w:lang w:eastAsia="lt-LT"/>
        </w:rPr>
        <w:t>Įvairiapusė mokinių veikla skatina mokinių motyvaciją mokytis, dalyvauti konkursuose, mokytis iš savo bendraamžių patirties.</w:t>
      </w:r>
    </w:p>
    <w:p w:rsidR="00E16AB1" w:rsidRPr="00E542D5" w:rsidRDefault="009F251B" w:rsidP="00FE033B">
      <w:pPr>
        <w:pStyle w:val="Betarp"/>
        <w:spacing w:line="360" w:lineRule="auto"/>
        <w:ind w:firstLine="709"/>
        <w:rPr>
          <w:b/>
          <w:bCs/>
          <w:lang w:val="lt-LT"/>
        </w:rPr>
      </w:pPr>
      <w:r w:rsidRPr="00E542D5">
        <w:rPr>
          <w:b/>
          <w:bCs/>
          <w:lang w:val="lt-LT"/>
        </w:rPr>
        <w:t xml:space="preserve">Mokinių </w:t>
      </w:r>
      <w:r w:rsidR="00FA5A63" w:rsidRPr="00E542D5">
        <w:rPr>
          <w:b/>
          <w:bCs/>
          <w:lang w:val="lt-LT"/>
        </w:rPr>
        <w:t xml:space="preserve">koncertinė veikla ir </w:t>
      </w:r>
      <w:r w:rsidRPr="00E542D5">
        <w:rPr>
          <w:b/>
          <w:bCs/>
          <w:lang w:val="lt-LT"/>
        </w:rPr>
        <w:t xml:space="preserve">pasiekimai 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5"/>
        <w:gridCol w:w="1843"/>
        <w:gridCol w:w="1984"/>
        <w:gridCol w:w="1843"/>
        <w:gridCol w:w="1701"/>
        <w:gridCol w:w="1417"/>
      </w:tblGrid>
      <w:tr w:rsidR="009F251B" w:rsidRPr="00E542D5" w:rsidTr="00BD0C42">
        <w:tc>
          <w:tcPr>
            <w:tcW w:w="1065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Mokslo metai</w:t>
            </w:r>
          </w:p>
        </w:tc>
        <w:tc>
          <w:tcPr>
            <w:tcW w:w="1843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 xml:space="preserve">Tarptautiniai konkursai </w:t>
            </w:r>
          </w:p>
        </w:tc>
        <w:tc>
          <w:tcPr>
            <w:tcW w:w="1984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Respublikiniai konkursai</w:t>
            </w:r>
          </w:p>
        </w:tc>
        <w:tc>
          <w:tcPr>
            <w:tcW w:w="1843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Rajoniniai</w:t>
            </w:r>
          </w:p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 xml:space="preserve"> ir PMM konkursai</w:t>
            </w:r>
          </w:p>
        </w:tc>
        <w:tc>
          <w:tcPr>
            <w:tcW w:w="1701" w:type="dxa"/>
          </w:tcPr>
          <w:p w:rsidR="00BE1B47" w:rsidRPr="00E542D5" w:rsidRDefault="009F251B" w:rsidP="00066B7E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Festivaliai, dainų šventės, sąskrydžiai</w:t>
            </w:r>
            <w:r w:rsidR="00BE1B47" w:rsidRPr="00E542D5">
              <w:rPr>
                <w:lang w:val="lt-LT"/>
              </w:rPr>
              <w:t>,</w:t>
            </w:r>
          </w:p>
          <w:p w:rsidR="009F251B" w:rsidRPr="00E542D5" w:rsidRDefault="00BE1B47" w:rsidP="00066B7E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projektai</w:t>
            </w:r>
          </w:p>
        </w:tc>
        <w:tc>
          <w:tcPr>
            <w:tcW w:w="1417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Koncertai</w:t>
            </w:r>
          </w:p>
        </w:tc>
      </w:tr>
      <w:tr w:rsidR="009F251B" w:rsidRPr="00E542D5" w:rsidTr="00BD0C42">
        <w:tc>
          <w:tcPr>
            <w:tcW w:w="1065" w:type="dxa"/>
          </w:tcPr>
          <w:p w:rsidR="009F251B" w:rsidRPr="00E542D5" w:rsidRDefault="009F251B" w:rsidP="00066B7E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 xml:space="preserve">2017-2018 </w:t>
            </w:r>
          </w:p>
        </w:tc>
        <w:tc>
          <w:tcPr>
            <w:tcW w:w="1843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9</w:t>
            </w:r>
          </w:p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I vietos - 2</w:t>
            </w:r>
          </w:p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II vietos - 6</w:t>
            </w:r>
          </w:p>
          <w:p w:rsidR="00066B7E" w:rsidRPr="00E542D5" w:rsidRDefault="009F251B" w:rsidP="00066B7E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 xml:space="preserve">III vietos  - 1 </w:t>
            </w:r>
          </w:p>
          <w:p w:rsidR="009F251B" w:rsidRPr="00E542D5" w:rsidRDefault="009F251B" w:rsidP="00066B7E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Diplomai – 5</w:t>
            </w:r>
          </w:p>
        </w:tc>
        <w:tc>
          <w:tcPr>
            <w:tcW w:w="1984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14</w:t>
            </w:r>
          </w:p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I vietos - 7</w:t>
            </w:r>
          </w:p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II vietos - 9</w:t>
            </w:r>
          </w:p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III vietos -10</w:t>
            </w:r>
          </w:p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Diplomai  - 4</w:t>
            </w:r>
          </w:p>
        </w:tc>
        <w:tc>
          <w:tcPr>
            <w:tcW w:w="1843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6</w:t>
            </w:r>
          </w:p>
        </w:tc>
        <w:tc>
          <w:tcPr>
            <w:tcW w:w="1701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16</w:t>
            </w:r>
          </w:p>
        </w:tc>
        <w:tc>
          <w:tcPr>
            <w:tcW w:w="1417" w:type="dxa"/>
          </w:tcPr>
          <w:p w:rsidR="009F251B" w:rsidRPr="00E542D5" w:rsidRDefault="009F251B" w:rsidP="00FE033B">
            <w:pPr>
              <w:pStyle w:val="Betarp"/>
              <w:rPr>
                <w:lang w:val="lt-LT"/>
              </w:rPr>
            </w:pPr>
            <w:r w:rsidRPr="00E542D5">
              <w:rPr>
                <w:lang w:val="lt-LT"/>
              </w:rPr>
              <w:t>31</w:t>
            </w:r>
          </w:p>
        </w:tc>
      </w:tr>
      <w:tr w:rsidR="003C626E" w:rsidRPr="00E542D5" w:rsidTr="00BD0C42">
        <w:tc>
          <w:tcPr>
            <w:tcW w:w="1065" w:type="dxa"/>
          </w:tcPr>
          <w:p w:rsidR="003C626E" w:rsidRPr="00E542D5" w:rsidRDefault="00066B7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lastRenderedPageBreak/>
              <w:t xml:space="preserve">2018-2019 </w:t>
            </w:r>
          </w:p>
        </w:tc>
        <w:tc>
          <w:tcPr>
            <w:tcW w:w="1843" w:type="dxa"/>
          </w:tcPr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8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 vietos - 5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II vietos - 1</w:t>
            </w:r>
          </w:p>
          <w:p w:rsidR="00066B7E" w:rsidRPr="00E542D5" w:rsidRDefault="00066B7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III </w:t>
            </w:r>
            <w:r w:rsidR="003C626E" w:rsidRPr="00E542D5">
              <w:rPr>
                <w:lang w:val="lt-LT"/>
              </w:rPr>
              <w:t xml:space="preserve">vietos  - 1 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Diplomai – 4</w:t>
            </w:r>
          </w:p>
        </w:tc>
        <w:tc>
          <w:tcPr>
            <w:tcW w:w="1984" w:type="dxa"/>
          </w:tcPr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11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 vietos - 8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II vietos  - 2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III vietos -1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Diplomai  - 3</w:t>
            </w:r>
          </w:p>
        </w:tc>
        <w:tc>
          <w:tcPr>
            <w:tcW w:w="1843" w:type="dxa"/>
          </w:tcPr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2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 vietos – 10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IIvietos  - 11</w:t>
            </w:r>
          </w:p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III vietos -6</w:t>
            </w:r>
          </w:p>
          <w:p w:rsidR="003C626E" w:rsidRPr="00E542D5" w:rsidRDefault="00066B7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Diplomai </w:t>
            </w:r>
            <w:r w:rsidR="003C626E" w:rsidRPr="00E542D5">
              <w:rPr>
                <w:lang w:val="lt-LT"/>
              </w:rPr>
              <w:t>- 3</w:t>
            </w:r>
          </w:p>
        </w:tc>
        <w:tc>
          <w:tcPr>
            <w:tcW w:w="1701" w:type="dxa"/>
          </w:tcPr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11</w:t>
            </w:r>
          </w:p>
        </w:tc>
        <w:tc>
          <w:tcPr>
            <w:tcW w:w="1417" w:type="dxa"/>
          </w:tcPr>
          <w:p w:rsidR="003C626E" w:rsidRPr="00E542D5" w:rsidRDefault="003C626E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32</w:t>
            </w:r>
          </w:p>
        </w:tc>
      </w:tr>
      <w:tr w:rsidR="00112749" w:rsidRPr="00E542D5" w:rsidTr="00BD0C42">
        <w:tc>
          <w:tcPr>
            <w:tcW w:w="1065" w:type="dxa"/>
          </w:tcPr>
          <w:p w:rsidR="00112749" w:rsidRPr="00E542D5" w:rsidRDefault="00112749" w:rsidP="00066B7E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2019-2020 </w:t>
            </w:r>
          </w:p>
        </w:tc>
        <w:tc>
          <w:tcPr>
            <w:tcW w:w="1843" w:type="dxa"/>
          </w:tcPr>
          <w:p w:rsidR="00112749" w:rsidRPr="00E542D5" w:rsidRDefault="00B40AA4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3</w:t>
            </w:r>
          </w:p>
          <w:p w:rsidR="00B40AA4" w:rsidRPr="00E542D5" w:rsidRDefault="00B40AA4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Laureatas – 1</w:t>
            </w:r>
          </w:p>
          <w:p w:rsidR="00B40AA4" w:rsidRPr="00E542D5" w:rsidRDefault="00B40AA4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Diplomas - 1</w:t>
            </w:r>
          </w:p>
        </w:tc>
        <w:tc>
          <w:tcPr>
            <w:tcW w:w="1984" w:type="dxa"/>
          </w:tcPr>
          <w:p w:rsidR="00112749" w:rsidRPr="00E542D5" w:rsidRDefault="00066B7E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3</w:t>
            </w:r>
          </w:p>
          <w:p w:rsidR="00112749" w:rsidRPr="00E542D5" w:rsidRDefault="00B76354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 vietos - 2</w:t>
            </w:r>
          </w:p>
          <w:p w:rsidR="00112749" w:rsidRPr="00E542D5" w:rsidRDefault="00112749" w:rsidP="00B76354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II vietos - </w:t>
            </w:r>
            <w:r w:rsidR="00B76354" w:rsidRPr="00E542D5">
              <w:rPr>
                <w:lang w:val="lt-LT"/>
              </w:rPr>
              <w:t>7</w:t>
            </w:r>
          </w:p>
          <w:p w:rsidR="00112749" w:rsidRPr="00E542D5" w:rsidRDefault="00112749" w:rsidP="002D1CD0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III vietos -</w:t>
            </w:r>
            <w:r w:rsidR="00B76354" w:rsidRPr="00E542D5">
              <w:rPr>
                <w:lang w:val="lt-LT"/>
              </w:rPr>
              <w:t xml:space="preserve"> 4</w:t>
            </w:r>
          </w:p>
        </w:tc>
        <w:tc>
          <w:tcPr>
            <w:tcW w:w="1843" w:type="dxa"/>
          </w:tcPr>
          <w:p w:rsidR="00112749" w:rsidRPr="00E542D5" w:rsidRDefault="00A63F1F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9</w:t>
            </w:r>
          </w:p>
          <w:p w:rsidR="00A63F1F" w:rsidRPr="00E542D5" w:rsidRDefault="00A63F1F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GrandPrix - 1</w:t>
            </w:r>
          </w:p>
          <w:p w:rsidR="00066B7E" w:rsidRPr="00E542D5" w:rsidRDefault="00066B7E" w:rsidP="00066B7E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 vietos - 1</w:t>
            </w:r>
            <w:r w:rsidR="00A63F1F" w:rsidRPr="00E542D5">
              <w:rPr>
                <w:lang w:val="lt-LT"/>
              </w:rPr>
              <w:t>7</w:t>
            </w:r>
          </w:p>
          <w:p w:rsidR="00066B7E" w:rsidRPr="00E542D5" w:rsidRDefault="00066B7E" w:rsidP="00066B7E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 xml:space="preserve">II vietos  - </w:t>
            </w:r>
            <w:r w:rsidR="00A63F1F" w:rsidRPr="00E542D5">
              <w:rPr>
                <w:lang w:val="lt-LT"/>
              </w:rPr>
              <w:t>14</w:t>
            </w:r>
          </w:p>
          <w:p w:rsidR="00066B7E" w:rsidRPr="00E542D5" w:rsidRDefault="00066B7E" w:rsidP="00066B7E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III vietos –</w:t>
            </w:r>
            <w:r w:rsidR="00A63F1F" w:rsidRPr="00E542D5">
              <w:rPr>
                <w:lang w:val="lt-LT"/>
              </w:rPr>
              <w:t xml:space="preserve"> 12</w:t>
            </w:r>
          </w:p>
          <w:p w:rsidR="00066B7E" w:rsidRPr="00E542D5" w:rsidRDefault="00066B7E" w:rsidP="002D1CD0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IV</w:t>
            </w:r>
            <w:r w:rsidR="002D1CD0" w:rsidRPr="00E542D5">
              <w:rPr>
                <w:lang w:val="lt-LT"/>
              </w:rPr>
              <w:t xml:space="preserve"> vietos </w:t>
            </w:r>
            <w:r w:rsidRPr="00E542D5">
              <w:rPr>
                <w:lang w:val="lt-LT"/>
              </w:rPr>
              <w:t xml:space="preserve">- </w:t>
            </w:r>
            <w:r w:rsidR="002D1CD0" w:rsidRPr="00E542D5">
              <w:rPr>
                <w:lang w:val="lt-LT"/>
              </w:rPr>
              <w:t>1</w:t>
            </w:r>
          </w:p>
        </w:tc>
        <w:tc>
          <w:tcPr>
            <w:tcW w:w="1701" w:type="dxa"/>
          </w:tcPr>
          <w:p w:rsidR="00112749" w:rsidRPr="00E542D5" w:rsidRDefault="00BE1B47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11</w:t>
            </w:r>
          </w:p>
        </w:tc>
        <w:tc>
          <w:tcPr>
            <w:tcW w:w="1417" w:type="dxa"/>
          </w:tcPr>
          <w:p w:rsidR="00112749" w:rsidRPr="00E542D5" w:rsidRDefault="00BE1B47" w:rsidP="00964358">
            <w:pPr>
              <w:pStyle w:val="Betarp"/>
              <w:spacing w:line="276" w:lineRule="auto"/>
              <w:rPr>
                <w:lang w:val="lt-LT"/>
              </w:rPr>
            </w:pPr>
            <w:r w:rsidRPr="00E542D5">
              <w:rPr>
                <w:lang w:val="lt-LT"/>
              </w:rPr>
              <w:t>3</w:t>
            </w:r>
            <w:r w:rsidR="002D1CD0" w:rsidRPr="00E542D5">
              <w:rPr>
                <w:lang w:val="lt-LT"/>
              </w:rPr>
              <w:t>2</w:t>
            </w:r>
          </w:p>
        </w:tc>
      </w:tr>
    </w:tbl>
    <w:p w:rsidR="009F251B" w:rsidRPr="00E542D5" w:rsidRDefault="009F251B" w:rsidP="00FE033B"/>
    <w:p w:rsidR="00637140" w:rsidRPr="00E542D5" w:rsidRDefault="00350098" w:rsidP="00637140">
      <w:pPr>
        <w:rPr>
          <w:b/>
        </w:rPr>
      </w:pPr>
      <w:r w:rsidRPr="00E542D5">
        <w:rPr>
          <w:b/>
        </w:rPr>
        <w:t>T</w:t>
      </w:r>
      <w:r w:rsidR="00886CC8" w:rsidRPr="00E542D5">
        <w:rPr>
          <w:b/>
        </w:rPr>
        <w:t>arptautinių konkursų</w:t>
      </w:r>
      <w:r w:rsidR="00637140" w:rsidRPr="00E542D5">
        <w:rPr>
          <w:b/>
        </w:rPr>
        <w:t xml:space="preserve"> Lietuvoje ir užsienyje </w:t>
      </w:r>
      <w:r w:rsidR="001616B6" w:rsidRPr="00E542D5">
        <w:rPr>
          <w:b/>
        </w:rPr>
        <w:t>dalyviai</w:t>
      </w:r>
      <w:r w:rsidRPr="00E542D5">
        <w:rPr>
          <w:b/>
        </w:rPr>
        <w:t xml:space="preserve"> ir Laureatai</w:t>
      </w:r>
      <w:r w:rsidR="00637140" w:rsidRPr="00E542D5">
        <w:rPr>
          <w:b/>
        </w:rPr>
        <w:t>:</w:t>
      </w:r>
    </w:p>
    <w:p w:rsidR="00504AB2" w:rsidRPr="00E542D5" w:rsidRDefault="00504AB2" w:rsidP="00504AB2">
      <w:pPr>
        <w:rPr>
          <w:rFonts w:cs="Times New Roman"/>
          <w:szCs w:val="24"/>
        </w:rPr>
      </w:pPr>
      <w:r w:rsidRPr="00E542D5">
        <w:rPr>
          <w:rFonts w:cs="Times New Roman"/>
          <w:szCs w:val="24"/>
        </w:rPr>
        <w:t>2019 m. gruodžio 4 d. V tarptautinis klasikinės muzikos konkursas „Kaunas Sonorum 2019“ Kaune. Dalyvav</w:t>
      </w:r>
      <w:r w:rsidR="00062D5F" w:rsidRPr="00E542D5">
        <w:rPr>
          <w:rFonts w:cs="Times New Roman"/>
          <w:szCs w:val="24"/>
        </w:rPr>
        <w:t xml:space="preserve">o Augustas Kuzminskas, Eligija Radzevičiūtė </w:t>
      </w:r>
      <w:r w:rsidRPr="00E542D5">
        <w:rPr>
          <w:rFonts w:cs="Times New Roman"/>
          <w:szCs w:val="24"/>
        </w:rPr>
        <w:t>(mokyt. Lina Bendoraitienė)</w:t>
      </w:r>
    </w:p>
    <w:p w:rsidR="00B40AA4" w:rsidRPr="00D74170" w:rsidRDefault="00062D5F" w:rsidP="00B40AA4">
      <w:pPr>
        <w:rPr>
          <w:rFonts w:cs="Times New Roman"/>
          <w:szCs w:val="24"/>
        </w:rPr>
      </w:pPr>
      <w:r w:rsidRPr="00D74170">
        <w:rPr>
          <w:rFonts w:cs="Times New Roman"/>
          <w:szCs w:val="24"/>
        </w:rPr>
        <w:t xml:space="preserve">2019 m. gruodžio </w:t>
      </w:r>
      <w:r w:rsidR="00B40AA4" w:rsidRPr="00D74170">
        <w:rPr>
          <w:rFonts w:cs="Times New Roman"/>
          <w:szCs w:val="24"/>
        </w:rPr>
        <w:t>10  -  2020 m. gegužės 31d. UNESCO L.Francois centro tarptau</w:t>
      </w:r>
      <w:r w:rsidRPr="00D74170">
        <w:rPr>
          <w:rFonts w:cs="Times New Roman"/>
          <w:szCs w:val="24"/>
        </w:rPr>
        <w:t>tiniame vizualinių menų konkursas</w:t>
      </w:r>
      <w:r w:rsidR="00B40AA4" w:rsidRPr="00D74170">
        <w:rPr>
          <w:rFonts w:cs="Times New Roman"/>
          <w:szCs w:val="24"/>
        </w:rPr>
        <w:t xml:space="preserve"> „Mūsų</w:t>
      </w:r>
      <w:r w:rsidRPr="00D74170">
        <w:rPr>
          <w:rFonts w:cs="Times New Roman"/>
          <w:szCs w:val="24"/>
        </w:rPr>
        <w:t xml:space="preserve"> planeta šiandien ir rytoj...“ Troyes, Prancūzija. D</w:t>
      </w:r>
      <w:r w:rsidR="00B40AA4" w:rsidRPr="00D74170">
        <w:rPr>
          <w:rFonts w:cs="Times New Roman"/>
          <w:szCs w:val="24"/>
        </w:rPr>
        <w:t>alyvavo: Justė Radzevičiūtė</w:t>
      </w:r>
      <w:r w:rsidRPr="00D74170">
        <w:rPr>
          <w:rFonts w:cs="Times New Roman"/>
          <w:szCs w:val="24"/>
        </w:rPr>
        <w:t>,</w:t>
      </w:r>
      <w:r w:rsidR="00B40AA4" w:rsidRPr="00D74170">
        <w:rPr>
          <w:rFonts w:cs="Times New Roman"/>
          <w:szCs w:val="24"/>
        </w:rPr>
        <w:t xml:space="preserve"> Gabija Guobytė</w:t>
      </w:r>
      <w:r w:rsidRPr="00D74170">
        <w:rPr>
          <w:rFonts w:cs="Times New Roman"/>
          <w:szCs w:val="24"/>
        </w:rPr>
        <w:t>,</w:t>
      </w:r>
      <w:r w:rsidR="00B40AA4" w:rsidRPr="00D74170">
        <w:rPr>
          <w:rFonts w:cs="Times New Roman"/>
          <w:szCs w:val="24"/>
        </w:rPr>
        <w:t xml:space="preserve"> Darija Kuzmickaitė</w:t>
      </w:r>
      <w:r w:rsidRPr="00D74170">
        <w:rPr>
          <w:rFonts w:cs="Times New Roman"/>
          <w:szCs w:val="24"/>
        </w:rPr>
        <w:t>,</w:t>
      </w:r>
      <w:r w:rsidR="00B40AA4" w:rsidRPr="00D74170">
        <w:rPr>
          <w:rFonts w:cs="Times New Roman"/>
          <w:szCs w:val="24"/>
        </w:rPr>
        <w:t xml:space="preserve"> Ignas Urbaitis</w:t>
      </w:r>
      <w:r w:rsidRPr="00D74170">
        <w:rPr>
          <w:rFonts w:cs="Times New Roman"/>
          <w:szCs w:val="24"/>
        </w:rPr>
        <w:t>,</w:t>
      </w:r>
      <w:r w:rsidR="00B40AA4" w:rsidRPr="00D74170">
        <w:rPr>
          <w:rFonts w:cs="Times New Roman"/>
          <w:szCs w:val="24"/>
        </w:rPr>
        <w:t xml:space="preserve"> Justė Milušauskaitė</w:t>
      </w:r>
      <w:r w:rsidRPr="00D74170">
        <w:rPr>
          <w:rFonts w:cs="Times New Roman"/>
          <w:szCs w:val="24"/>
        </w:rPr>
        <w:t xml:space="preserve">, </w:t>
      </w:r>
      <w:r w:rsidR="00B40AA4" w:rsidRPr="00D74170">
        <w:rPr>
          <w:rFonts w:cs="Times New Roman"/>
          <w:szCs w:val="24"/>
        </w:rPr>
        <w:t>Nomeda Aliukonytė</w:t>
      </w:r>
      <w:r w:rsidRPr="00D74170">
        <w:rPr>
          <w:rFonts w:cs="Times New Roman"/>
          <w:szCs w:val="24"/>
        </w:rPr>
        <w:t>,</w:t>
      </w:r>
      <w:r w:rsidR="00B40AA4" w:rsidRPr="00D74170">
        <w:rPr>
          <w:rFonts w:cs="Times New Roman"/>
          <w:szCs w:val="24"/>
        </w:rPr>
        <w:t xml:space="preserve"> Viltė Belevičiūtė</w:t>
      </w:r>
      <w:r w:rsidRPr="00D74170">
        <w:rPr>
          <w:rFonts w:cs="Times New Roman"/>
          <w:szCs w:val="24"/>
        </w:rPr>
        <w:t>,</w:t>
      </w:r>
      <w:r w:rsidR="00B40AA4" w:rsidRPr="00D74170">
        <w:rPr>
          <w:rFonts w:cs="Times New Roman"/>
          <w:szCs w:val="24"/>
        </w:rPr>
        <w:t xml:space="preserve"> Gabija Kuzmickaitė</w:t>
      </w:r>
      <w:r w:rsidRPr="00D74170">
        <w:rPr>
          <w:rFonts w:cs="Times New Roman"/>
          <w:szCs w:val="24"/>
        </w:rPr>
        <w:t xml:space="preserve">, Paulina Mozūraitė,Orinta Leitonaitė (diplomas), </w:t>
      </w:r>
      <w:r w:rsidR="00B40AA4" w:rsidRPr="00D74170">
        <w:rPr>
          <w:rFonts w:cs="Times New Roman"/>
          <w:szCs w:val="24"/>
        </w:rPr>
        <w:t>Karolina Maskvytytė</w:t>
      </w:r>
      <w:r w:rsidRPr="00D74170">
        <w:rPr>
          <w:rFonts w:cs="Times New Roman"/>
          <w:szCs w:val="24"/>
        </w:rPr>
        <w:t>- Laureatė (</w:t>
      </w:r>
      <w:r w:rsidR="00B40AA4" w:rsidRPr="00D74170">
        <w:rPr>
          <w:rFonts w:cs="Times New Roman"/>
          <w:szCs w:val="24"/>
        </w:rPr>
        <w:t>11 vieta</w:t>
      </w:r>
      <w:r w:rsidRPr="00D74170">
        <w:rPr>
          <w:rFonts w:cs="Times New Roman"/>
          <w:szCs w:val="24"/>
        </w:rPr>
        <w:t>)</w:t>
      </w:r>
      <w:r w:rsidR="00B40AA4" w:rsidRPr="00D74170">
        <w:rPr>
          <w:rFonts w:cs="Times New Roman"/>
          <w:szCs w:val="24"/>
        </w:rPr>
        <w:t xml:space="preserve"> (mokytojas V. Tranelis).</w:t>
      </w:r>
    </w:p>
    <w:p w:rsidR="00350098" w:rsidRPr="00D74170" w:rsidRDefault="00B40AA4" w:rsidP="00637140">
      <w:pPr>
        <w:rPr>
          <w:rFonts w:cs="Times New Roman"/>
          <w:szCs w:val="24"/>
        </w:rPr>
      </w:pPr>
      <w:r w:rsidRPr="00D74170">
        <w:rPr>
          <w:rFonts w:cs="Times New Roman"/>
          <w:szCs w:val="24"/>
        </w:rPr>
        <w:t xml:space="preserve">2019 m. gruodžio 16  - 2020 m. gegužės 31d. </w:t>
      </w:r>
      <w:r w:rsidR="00062D5F" w:rsidRPr="00D74170">
        <w:rPr>
          <w:rFonts w:cs="Times New Roman"/>
          <w:szCs w:val="24"/>
        </w:rPr>
        <w:t>tarptautinis vaikų kūrybos konkursas</w:t>
      </w:r>
      <w:r w:rsidRPr="00D74170">
        <w:rPr>
          <w:rFonts w:cs="Times New Roman"/>
          <w:szCs w:val="24"/>
        </w:rPr>
        <w:t xml:space="preserve"> “Lidice 2020“ Lidice, Čekija.Konk</w:t>
      </w:r>
      <w:r w:rsidR="00062D5F" w:rsidRPr="00D74170">
        <w:rPr>
          <w:rFonts w:cs="Times New Roman"/>
          <w:szCs w:val="24"/>
        </w:rPr>
        <w:t>urso tema „Peizažas“. D</w:t>
      </w:r>
      <w:r w:rsidRPr="00D74170">
        <w:rPr>
          <w:rFonts w:cs="Times New Roman"/>
          <w:szCs w:val="24"/>
        </w:rPr>
        <w:t>alyvavo Justė Radzevičiūtė</w:t>
      </w:r>
      <w:r w:rsidR="00062D5F" w:rsidRPr="00D74170">
        <w:rPr>
          <w:rFonts w:cs="Times New Roman"/>
          <w:szCs w:val="24"/>
        </w:rPr>
        <w:t>,Gabija G</w:t>
      </w:r>
      <w:r w:rsidRPr="00D74170">
        <w:rPr>
          <w:rFonts w:cs="Times New Roman"/>
          <w:szCs w:val="24"/>
        </w:rPr>
        <w:t>uobytė</w:t>
      </w:r>
      <w:r w:rsidR="00062D5F" w:rsidRPr="00D74170">
        <w:rPr>
          <w:rFonts w:cs="Times New Roman"/>
          <w:szCs w:val="24"/>
        </w:rPr>
        <w:t>, Darija Kuzmickaitė,</w:t>
      </w:r>
      <w:r w:rsidRPr="00D74170">
        <w:rPr>
          <w:rFonts w:cs="Times New Roman"/>
          <w:szCs w:val="24"/>
        </w:rPr>
        <w:t xml:space="preserve"> Ignas Urbaitis</w:t>
      </w:r>
      <w:r w:rsidR="00062D5F" w:rsidRPr="00D74170">
        <w:rPr>
          <w:rFonts w:cs="Times New Roman"/>
          <w:szCs w:val="24"/>
        </w:rPr>
        <w:t>,</w:t>
      </w:r>
      <w:r w:rsidRPr="00D74170">
        <w:rPr>
          <w:rFonts w:cs="Times New Roman"/>
          <w:szCs w:val="24"/>
        </w:rPr>
        <w:t xml:space="preserve"> Justė Milušauskaitė</w:t>
      </w:r>
      <w:r w:rsidR="00062D5F" w:rsidRPr="00D74170">
        <w:rPr>
          <w:rFonts w:cs="Times New Roman"/>
          <w:szCs w:val="24"/>
        </w:rPr>
        <w:t>,</w:t>
      </w:r>
      <w:r w:rsidRPr="00D74170">
        <w:rPr>
          <w:rFonts w:cs="Times New Roman"/>
          <w:szCs w:val="24"/>
        </w:rPr>
        <w:t xml:space="preserve"> Orinta Leitonaitė</w:t>
      </w:r>
      <w:r w:rsidR="00062D5F" w:rsidRPr="00D74170">
        <w:rPr>
          <w:rFonts w:cs="Times New Roman"/>
          <w:szCs w:val="24"/>
        </w:rPr>
        <w:t>,</w:t>
      </w:r>
      <w:r w:rsidRPr="00D74170">
        <w:rPr>
          <w:rFonts w:cs="Times New Roman"/>
          <w:szCs w:val="24"/>
        </w:rPr>
        <w:t xml:space="preserve"> Nomeda Aliukonytė</w:t>
      </w:r>
      <w:r w:rsidR="00062D5F" w:rsidRPr="00D74170">
        <w:rPr>
          <w:rFonts w:cs="Times New Roman"/>
          <w:szCs w:val="24"/>
        </w:rPr>
        <w:t>,</w:t>
      </w:r>
      <w:r w:rsidRPr="00D74170">
        <w:rPr>
          <w:rFonts w:cs="Times New Roman"/>
          <w:szCs w:val="24"/>
        </w:rPr>
        <w:t xml:space="preserve"> Viltė Belevičiūtė</w:t>
      </w:r>
      <w:r w:rsidR="00B76354" w:rsidRPr="00D74170">
        <w:rPr>
          <w:rFonts w:cs="Times New Roman"/>
          <w:szCs w:val="24"/>
        </w:rPr>
        <w:t>,</w:t>
      </w:r>
      <w:r w:rsidRPr="00D74170">
        <w:rPr>
          <w:rFonts w:cs="Times New Roman"/>
          <w:szCs w:val="24"/>
        </w:rPr>
        <w:t xml:space="preserve"> Gabija Kuzmickaitė</w:t>
      </w:r>
      <w:r w:rsidR="00B76354" w:rsidRPr="00D74170">
        <w:rPr>
          <w:rFonts w:cs="Times New Roman"/>
          <w:szCs w:val="24"/>
        </w:rPr>
        <w:t>,</w:t>
      </w:r>
      <w:r w:rsidRPr="00D74170">
        <w:rPr>
          <w:rFonts w:cs="Times New Roman"/>
          <w:szCs w:val="24"/>
        </w:rPr>
        <w:t xml:space="preserve"> Paulina Mozūraitė </w:t>
      </w:r>
      <w:r w:rsidR="00B76354" w:rsidRPr="00D74170">
        <w:rPr>
          <w:rFonts w:cs="Times New Roman"/>
          <w:szCs w:val="24"/>
        </w:rPr>
        <w:t xml:space="preserve">(mokytojas V. Tranelis). </w:t>
      </w:r>
      <w:r w:rsidRPr="00D74170">
        <w:rPr>
          <w:rFonts w:cs="Times New Roman"/>
          <w:szCs w:val="24"/>
        </w:rPr>
        <w:t xml:space="preserve">Konkurso rezultatų paskelbimas ir laureatų darbų paroda dėl pandemijos atidėti neribotam laikui. </w:t>
      </w:r>
    </w:p>
    <w:p w:rsidR="00637140" w:rsidRPr="00E542D5" w:rsidRDefault="00350098" w:rsidP="00637140">
      <w:pPr>
        <w:rPr>
          <w:rFonts w:cs="Times New Roman"/>
          <w:color w:val="FF0000"/>
          <w:szCs w:val="24"/>
        </w:rPr>
      </w:pPr>
      <w:r w:rsidRPr="00E542D5">
        <w:rPr>
          <w:rFonts w:cs="Times New Roman"/>
          <w:szCs w:val="24"/>
        </w:rPr>
        <w:t>R</w:t>
      </w:r>
      <w:r w:rsidR="00886CC8" w:rsidRPr="00E542D5">
        <w:rPr>
          <w:b/>
        </w:rPr>
        <w:t xml:space="preserve">espublikinių konkursų dalyviai </w:t>
      </w:r>
      <w:r w:rsidR="00637140" w:rsidRPr="00E542D5">
        <w:rPr>
          <w:b/>
        </w:rPr>
        <w:t xml:space="preserve"> ir </w:t>
      </w:r>
      <w:r w:rsidR="00886CC8" w:rsidRPr="00E542D5">
        <w:rPr>
          <w:b/>
        </w:rPr>
        <w:t>Laureatai</w:t>
      </w:r>
      <w:r w:rsidR="00637140" w:rsidRPr="00E542D5">
        <w:rPr>
          <w:b/>
        </w:rPr>
        <w:t>:</w:t>
      </w:r>
    </w:p>
    <w:p w:rsidR="00112749" w:rsidRPr="00E542D5" w:rsidRDefault="00112749" w:rsidP="00112749">
      <w:pPr>
        <w:rPr>
          <w:rFonts w:cs="Times New Roman"/>
          <w:szCs w:val="24"/>
        </w:rPr>
      </w:pPr>
      <w:r w:rsidRPr="00E542D5">
        <w:rPr>
          <w:rFonts w:cs="Times New Roman"/>
          <w:szCs w:val="24"/>
        </w:rPr>
        <w:t>2019 m. lapkričio 15 d. VII respublikinis lietuviškos muzikos festivalis-konkursas „Atlėk, sakale“ Alytaus muzikos mokykloje. Dalyvavo akordeonistų ansamblis: Vilius Kavaliauskas, Eligija Radzevičiūtė, Augustas Kuzminskas, Edvinas Sabaliauskas, Sandra Ba</w:t>
      </w:r>
      <w:r w:rsidR="00B76354" w:rsidRPr="00E542D5">
        <w:rPr>
          <w:rFonts w:cs="Times New Roman"/>
          <w:szCs w:val="24"/>
        </w:rPr>
        <w:t>čiliūnaitė -  1 vieta</w:t>
      </w:r>
      <w:r w:rsidRPr="00E542D5">
        <w:rPr>
          <w:rFonts w:cs="Times New Roman"/>
          <w:szCs w:val="24"/>
        </w:rPr>
        <w:t xml:space="preserve"> (mokyt. Lina Bendora</w:t>
      </w:r>
      <w:r w:rsidR="00B76354" w:rsidRPr="00E542D5">
        <w:rPr>
          <w:rFonts w:cs="Times New Roman"/>
          <w:szCs w:val="24"/>
        </w:rPr>
        <w:t>i</w:t>
      </w:r>
      <w:r w:rsidRPr="00E542D5">
        <w:rPr>
          <w:rFonts w:cs="Times New Roman"/>
          <w:szCs w:val="24"/>
        </w:rPr>
        <w:t>tienė)</w:t>
      </w:r>
    </w:p>
    <w:p w:rsidR="00112749" w:rsidRPr="00E542D5" w:rsidRDefault="00112749" w:rsidP="00112749">
      <w:pPr>
        <w:rPr>
          <w:rFonts w:cs="Times New Roman"/>
          <w:szCs w:val="24"/>
        </w:rPr>
      </w:pPr>
      <w:r w:rsidRPr="00E542D5">
        <w:rPr>
          <w:rFonts w:cs="Times New Roman"/>
          <w:szCs w:val="24"/>
        </w:rPr>
        <w:t xml:space="preserve">2019 m. lapkričio 23 d. I – asis respublikinis jaunųjų akordeonistų konkursas „Akordeono virtuozų fiesta“ Garliavos meno mokykloje. Dalyvavo </w:t>
      </w:r>
      <w:r w:rsidR="00BE1B47" w:rsidRPr="00E542D5">
        <w:rPr>
          <w:rFonts w:cs="Times New Roman"/>
          <w:szCs w:val="24"/>
        </w:rPr>
        <w:t>August</w:t>
      </w:r>
      <w:r w:rsidR="00B76354" w:rsidRPr="00E542D5">
        <w:rPr>
          <w:rFonts w:cs="Times New Roman"/>
          <w:szCs w:val="24"/>
        </w:rPr>
        <w:t>as Kuzminskas - 2 vieta</w:t>
      </w:r>
      <w:r w:rsidR="00BE1B47" w:rsidRPr="00E542D5">
        <w:rPr>
          <w:rFonts w:cs="Times New Roman"/>
          <w:szCs w:val="24"/>
        </w:rPr>
        <w:t xml:space="preserve">, </w:t>
      </w:r>
      <w:r w:rsidRPr="00E542D5">
        <w:rPr>
          <w:rFonts w:cs="Times New Roman"/>
          <w:szCs w:val="24"/>
        </w:rPr>
        <w:t>Eligija</w:t>
      </w:r>
      <w:r w:rsidR="00B76354" w:rsidRPr="00E542D5">
        <w:rPr>
          <w:rFonts w:cs="Times New Roman"/>
          <w:szCs w:val="24"/>
        </w:rPr>
        <w:t>Radzevičiūtė – 3 vieta</w:t>
      </w:r>
      <w:r w:rsidRPr="00E542D5">
        <w:rPr>
          <w:rFonts w:cs="Times New Roman"/>
          <w:szCs w:val="24"/>
        </w:rPr>
        <w:t xml:space="preserve"> (mokyt. Lina Bendora</w:t>
      </w:r>
      <w:r w:rsidR="00B76354" w:rsidRPr="00E542D5">
        <w:rPr>
          <w:rFonts w:cs="Times New Roman"/>
          <w:szCs w:val="24"/>
        </w:rPr>
        <w:t>i</w:t>
      </w:r>
      <w:r w:rsidRPr="00E542D5">
        <w:rPr>
          <w:rFonts w:cs="Times New Roman"/>
          <w:szCs w:val="24"/>
        </w:rPr>
        <w:t>tienė)</w:t>
      </w:r>
    </w:p>
    <w:p w:rsidR="00112749" w:rsidRPr="00E542D5" w:rsidRDefault="00112749" w:rsidP="00637140">
      <w:r w:rsidRPr="00E542D5">
        <w:rPr>
          <w:rFonts w:cs="Times New Roman"/>
          <w:szCs w:val="24"/>
        </w:rPr>
        <w:lastRenderedPageBreak/>
        <w:t>2019 m. gruodžio 7 d. I - asis regioninis jaunųjų pianistų konkursas Garliavos meno mokykloje. D</w:t>
      </w:r>
      <w:r w:rsidR="00B76354" w:rsidRPr="00E542D5">
        <w:rPr>
          <w:rFonts w:cs="Times New Roman"/>
          <w:szCs w:val="24"/>
        </w:rPr>
        <w:t>alyvavo</w:t>
      </w:r>
      <w:r w:rsidR="00066B7E" w:rsidRPr="00E542D5">
        <w:rPr>
          <w:rFonts w:cs="Times New Roman"/>
          <w:szCs w:val="24"/>
        </w:rPr>
        <w:t xml:space="preserve"> Ieva Skaisgirytė</w:t>
      </w:r>
      <w:r w:rsidR="00B76354" w:rsidRPr="00E542D5">
        <w:rPr>
          <w:rFonts w:cs="Times New Roman"/>
          <w:szCs w:val="24"/>
        </w:rPr>
        <w:t>–2 vieta (mokyt. Aušra</w:t>
      </w:r>
      <w:r w:rsidRPr="00E542D5">
        <w:rPr>
          <w:rFonts w:cs="Times New Roman"/>
          <w:szCs w:val="24"/>
        </w:rPr>
        <w:t>Jaskut</w:t>
      </w:r>
      <w:r w:rsidR="00066B7E" w:rsidRPr="00E542D5">
        <w:rPr>
          <w:rFonts w:cs="Times New Roman"/>
          <w:szCs w:val="24"/>
        </w:rPr>
        <w:t>ėlienė), Milda Dubinskaite</w:t>
      </w:r>
      <w:r w:rsidRPr="00E542D5">
        <w:rPr>
          <w:rFonts w:cs="Times New Roman"/>
          <w:szCs w:val="24"/>
        </w:rPr>
        <w:t xml:space="preserve"> -  </w:t>
      </w:r>
      <w:r w:rsidR="00B76354" w:rsidRPr="00E542D5">
        <w:rPr>
          <w:rFonts w:cs="Times New Roman"/>
          <w:szCs w:val="24"/>
        </w:rPr>
        <w:t>3 vieta</w:t>
      </w:r>
      <w:r w:rsidRPr="00E542D5">
        <w:rPr>
          <w:rFonts w:cs="Times New Roman"/>
          <w:szCs w:val="24"/>
        </w:rPr>
        <w:t xml:space="preserve"> (mokyt. T</w:t>
      </w:r>
      <w:r w:rsidR="00350098" w:rsidRPr="00E542D5">
        <w:rPr>
          <w:rFonts w:cs="Times New Roman"/>
          <w:szCs w:val="24"/>
        </w:rPr>
        <w:t>amara</w:t>
      </w:r>
      <w:r w:rsidRPr="00E542D5">
        <w:rPr>
          <w:rFonts w:cs="Times New Roman"/>
          <w:szCs w:val="24"/>
        </w:rPr>
        <w:t>Speteliūnienė)</w:t>
      </w:r>
    </w:p>
    <w:p w:rsidR="00B40AA4" w:rsidRPr="00E542D5" w:rsidRDefault="00B40AA4" w:rsidP="00B40AA4">
      <w:pPr>
        <w:rPr>
          <w:bCs/>
          <w:lang w:bidi="en-US"/>
        </w:rPr>
      </w:pPr>
      <w:r w:rsidRPr="00E542D5">
        <w:rPr>
          <w:lang w:bidi="en-US"/>
        </w:rPr>
        <w:t>2020 m. sausio 20 d. apsk</w:t>
      </w:r>
      <w:r w:rsidR="00B76354" w:rsidRPr="00E542D5">
        <w:rPr>
          <w:lang w:bidi="en-US"/>
        </w:rPr>
        <w:t>rities „Dainų dainelės“ konkursas</w:t>
      </w:r>
      <w:r w:rsidRPr="00E542D5">
        <w:rPr>
          <w:lang w:bidi="en-US"/>
        </w:rPr>
        <w:t xml:space="preserve"> Marijampolėje</w:t>
      </w:r>
      <w:r w:rsidR="00B76354" w:rsidRPr="00E542D5">
        <w:rPr>
          <w:lang w:bidi="en-US"/>
        </w:rPr>
        <w:t>.D</w:t>
      </w:r>
      <w:r w:rsidRPr="00E542D5">
        <w:rPr>
          <w:lang w:bidi="en-US"/>
        </w:rPr>
        <w:t>alyva</w:t>
      </w:r>
      <w:r w:rsidR="00B76354" w:rsidRPr="00E542D5">
        <w:rPr>
          <w:lang w:bidi="en-US"/>
        </w:rPr>
        <w:t>vo solistė Inesa Brūzgaitė</w:t>
      </w:r>
      <w:r w:rsidRPr="00E542D5">
        <w:rPr>
          <w:lang w:bidi="en-US"/>
        </w:rPr>
        <w:t xml:space="preserve"> (mokyt.</w:t>
      </w:r>
      <w:r w:rsidR="00B76354" w:rsidRPr="00E542D5">
        <w:rPr>
          <w:lang w:bidi="en-US"/>
        </w:rPr>
        <w:t xml:space="preserve"> Aušra Paliukaitienė)</w:t>
      </w:r>
    </w:p>
    <w:p w:rsidR="00B40AA4" w:rsidRPr="00E542D5" w:rsidRDefault="00B40AA4" w:rsidP="00B40AA4">
      <w:pPr>
        <w:rPr>
          <w:bCs/>
          <w:lang w:bidi="en-US"/>
        </w:rPr>
      </w:pPr>
      <w:r w:rsidRPr="00E542D5">
        <w:rPr>
          <w:bCs/>
          <w:lang w:bidi="en-US"/>
        </w:rPr>
        <w:t>2020 m. sausio 25 d. VI-asis respublikinis klasikinės gitaros etiudo ir pjes</w:t>
      </w:r>
      <w:r w:rsidR="00B76354" w:rsidRPr="00E542D5">
        <w:rPr>
          <w:bCs/>
          <w:lang w:bidi="en-US"/>
        </w:rPr>
        <w:t>ės konkursas Vilniuje. Dalyvavo</w:t>
      </w:r>
      <w:r w:rsidRPr="00E542D5">
        <w:rPr>
          <w:bCs/>
          <w:lang w:bidi="en-US"/>
        </w:rPr>
        <w:t xml:space="preserve"> Miglė Dobilaitė, SamantaMalaškevičiūtė (mokyt</w:t>
      </w:r>
      <w:r w:rsidR="00350098" w:rsidRPr="00E542D5">
        <w:rPr>
          <w:bCs/>
          <w:lang w:bidi="en-US"/>
        </w:rPr>
        <w:t>.</w:t>
      </w:r>
      <w:r w:rsidRPr="00E542D5">
        <w:rPr>
          <w:bCs/>
          <w:lang w:bidi="en-US"/>
        </w:rPr>
        <w:t xml:space="preserve"> Linas Mikšiūnas).</w:t>
      </w:r>
    </w:p>
    <w:p w:rsidR="00B40AA4" w:rsidRPr="00E542D5" w:rsidRDefault="00B40AA4" w:rsidP="00B40AA4">
      <w:pPr>
        <w:rPr>
          <w:color w:val="202124"/>
          <w:lang w:bidi="en-US"/>
        </w:rPr>
      </w:pPr>
      <w:r w:rsidRPr="00E542D5">
        <w:rPr>
          <w:lang w:bidi="en-US"/>
        </w:rPr>
        <w:t>2020 m. gegužės 10-18 d. I respublikinis jaunųjų muzikantų k</w:t>
      </w:r>
      <w:r w:rsidR="00B76354" w:rsidRPr="00E542D5">
        <w:rPr>
          <w:lang w:bidi="en-US"/>
        </w:rPr>
        <w:t>onkursas „Muzika - @". Dalyvavo Brigita Grigaraitė</w:t>
      </w:r>
      <w:r w:rsidRPr="00E542D5">
        <w:rPr>
          <w:lang w:bidi="en-US"/>
        </w:rPr>
        <w:t xml:space="preserve"> - 1vieta (mokyt. Jurgita Virbickienė</w:t>
      </w:r>
      <w:r w:rsidRPr="00E542D5">
        <w:rPr>
          <w:color w:val="202124"/>
          <w:lang w:bidi="en-US"/>
        </w:rPr>
        <w:t xml:space="preserve">), </w:t>
      </w:r>
      <w:r w:rsidRPr="00E542D5">
        <w:rPr>
          <w:lang w:bidi="en-US"/>
        </w:rPr>
        <w:t>Agnė Radzevičiūtė – 2 vieta</w:t>
      </w:r>
      <w:r w:rsidR="00B76354" w:rsidRPr="00E542D5">
        <w:rPr>
          <w:lang w:bidi="en-US"/>
        </w:rPr>
        <w:t xml:space="preserve"> (</w:t>
      </w:r>
      <w:r w:rsidRPr="00E542D5">
        <w:rPr>
          <w:lang w:bidi="en-US"/>
        </w:rPr>
        <w:t xml:space="preserve">mokyt. Lina Bendoraitienė) </w:t>
      </w:r>
      <w:r w:rsidRPr="00E542D5">
        <w:rPr>
          <w:color w:val="202124"/>
          <w:lang w:bidi="en-US"/>
        </w:rPr>
        <w:t xml:space="preserve">, </w:t>
      </w:r>
      <w:r w:rsidRPr="00E542D5">
        <w:rPr>
          <w:lang w:bidi="en-US"/>
        </w:rPr>
        <w:t>Gabrielė Stanevičiūtė-2 vieta (mokyt. Oksana Kovalenko), Milda Dubinskaitė -2 vieta (mokyt. Tamara Speteliūnienė)</w:t>
      </w:r>
      <w:r w:rsidRPr="00E542D5">
        <w:rPr>
          <w:color w:val="202124"/>
          <w:lang w:bidi="en-US"/>
        </w:rPr>
        <w:t xml:space="preserve">, </w:t>
      </w:r>
      <w:r w:rsidRPr="00E542D5">
        <w:rPr>
          <w:lang w:bidi="en-US"/>
        </w:rPr>
        <w:t>Karolis Pūkas – 2 vieta ( mokyt. Rimantas Staliūnas).</w:t>
      </w:r>
    </w:p>
    <w:p w:rsidR="00B40AA4" w:rsidRPr="00E542D5" w:rsidRDefault="00B40AA4" w:rsidP="00B40AA4">
      <w:pPr>
        <w:rPr>
          <w:rFonts w:eastAsia="Calibri" w:cs="Times New Roman"/>
          <w:szCs w:val="24"/>
          <w:lang w:bidi="en-US"/>
        </w:rPr>
      </w:pPr>
      <w:r w:rsidRPr="00E542D5">
        <w:rPr>
          <w:rFonts w:eastAsia="Calibri" w:cs="Times New Roman"/>
          <w:szCs w:val="24"/>
          <w:lang w:bidi="en-US"/>
        </w:rPr>
        <w:t>2020 m. birželio 27 d. III Nacionalinis Lietuvos akordeo</w:t>
      </w:r>
      <w:r w:rsidR="00B76354" w:rsidRPr="00E542D5">
        <w:rPr>
          <w:rFonts w:eastAsia="Calibri" w:cs="Times New Roman"/>
          <w:szCs w:val="24"/>
          <w:lang w:bidi="en-US"/>
        </w:rPr>
        <w:t>nistų konkursas Kaune. Dalyvavo</w:t>
      </w:r>
      <w:r w:rsidRPr="00E542D5">
        <w:rPr>
          <w:rFonts w:eastAsia="Calibri" w:cs="Times New Roman"/>
          <w:szCs w:val="24"/>
          <w:lang w:bidi="en-US"/>
        </w:rPr>
        <w:t xml:space="preserve"> Agnė Radzevičiūtė</w:t>
      </w:r>
      <w:r w:rsidR="00B76354" w:rsidRPr="00E542D5">
        <w:rPr>
          <w:rFonts w:eastAsia="Calibri" w:cs="Times New Roman"/>
          <w:szCs w:val="24"/>
          <w:lang w:bidi="en-US"/>
        </w:rPr>
        <w:t xml:space="preserve"> – 2 vieta</w:t>
      </w:r>
      <w:r w:rsidRPr="00E542D5">
        <w:rPr>
          <w:rFonts w:eastAsia="Calibri" w:cs="Times New Roman"/>
          <w:szCs w:val="24"/>
          <w:lang w:bidi="en-US"/>
        </w:rPr>
        <w:t>, Eligija Radzevičiūtė</w:t>
      </w:r>
      <w:r w:rsidR="00B76354" w:rsidRPr="00E542D5">
        <w:rPr>
          <w:rFonts w:eastAsia="Calibri" w:cs="Times New Roman"/>
          <w:szCs w:val="24"/>
          <w:lang w:bidi="en-US"/>
        </w:rPr>
        <w:t xml:space="preserve"> – 3 vieta</w:t>
      </w:r>
      <w:r w:rsidRPr="00E542D5">
        <w:rPr>
          <w:rFonts w:eastAsia="Calibri" w:cs="Times New Roman"/>
          <w:szCs w:val="24"/>
          <w:lang w:bidi="en-US"/>
        </w:rPr>
        <w:t xml:space="preserve"> (mokyt. Lina Bendoraitienė), Dominykas Remeškevičius</w:t>
      </w:r>
      <w:r w:rsidR="00B76354" w:rsidRPr="00E542D5">
        <w:rPr>
          <w:rFonts w:eastAsia="Calibri" w:cs="Times New Roman"/>
          <w:szCs w:val="24"/>
          <w:lang w:bidi="en-US"/>
        </w:rPr>
        <w:t xml:space="preserve">– 3 vieta </w:t>
      </w:r>
      <w:r w:rsidRPr="00E542D5">
        <w:rPr>
          <w:rFonts w:eastAsia="Calibri" w:cs="Times New Roman"/>
          <w:szCs w:val="24"/>
          <w:lang w:bidi="en-US"/>
        </w:rPr>
        <w:t>(mokyt. Laura Vaznienė)</w:t>
      </w:r>
    </w:p>
    <w:p w:rsidR="00490372" w:rsidRPr="00E542D5" w:rsidRDefault="004C1A65" w:rsidP="00B40AA4">
      <w:r w:rsidRPr="00E542D5">
        <w:rPr>
          <w:b/>
        </w:rPr>
        <w:t>2019-2020</w:t>
      </w:r>
      <w:r w:rsidR="009C7FEA" w:rsidRPr="00E542D5">
        <w:rPr>
          <w:b/>
        </w:rPr>
        <w:t xml:space="preserve"> m. m. p</w:t>
      </w:r>
      <w:r w:rsidR="00490372" w:rsidRPr="00E542D5">
        <w:rPr>
          <w:b/>
        </w:rPr>
        <w:t>rioritetų įgyvendinimas</w:t>
      </w:r>
      <w:r w:rsidR="00490372" w:rsidRPr="00E542D5">
        <w:t>.</w:t>
      </w:r>
    </w:p>
    <w:p w:rsidR="00EE07D3" w:rsidRPr="00E542D5" w:rsidRDefault="00FF50DD" w:rsidP="00490372">
      <w:pPr>
        <w:rPr>
          <w:rFonts w:eastAsiaTheme="minorEastAsia" w:cs="Times New Roman"/>
          <w:b/>
          <w:color w:val="FF0000"/>
          <w:szCs w:val="24"/>
        </w:rPr>
      </w:pPr>
      <w:r w:rsidRPr="00E542D5">
        <w:rPr>
          <w:b/>
        </w:rPr>
        <w:t xml:space="preserve">Prioritetas – </w:t>
      </w:r>
      <w:r w:rsidR="004C1A65" w:rsidRPr="00E542D5">
        <w:rPr>
          <w:b/>
        </w:rPr>
        <w:t>Motyvacijos lavintis paieška</w:t>
      </w:r>
      <w:r w:rsidR="00490372" w:rsidRPr="00E542D5">
        <w:rPr>
          <w:b/>
        </w:rPr>
        <w:t xml:space="preserve">. </w:t>
      </w:r>
    </w:p>
    <w:p w:rsidR="00EE07D3" w:rsidRPr="00E542D5" w:rsidRDefault="00EE07D3" w:rsidP="00EE07D3">
      <w:pPr>
        <w:suppressAutoHyphens/>
        <w:spacing w:after="0"/>
        <w:rPr>
          <w:b/>
        </w:rPr>
      </w:pPr>
      <w:r w:rsidRPr="00E542D5">
        <w:rPr>
          <w:b/>
          <w:szCs w:val="24"/>
          <w:lang w:eastAsia="zh-CN"/>
        </w:rPr>
        <w:t xml:space="preserve">1 Tikslas. </w:t>
      </w:r>
      <w:r w:rsidR="004C1A65" w:rsidRPr="00E542D5">
        <w:rPr>
          <w:b/>
          <w:szCs w:val="24"/>
          <w:lang w:eastAsia="zh-CN"/>
        </w:rPr>
        <w:t>R</w:t>
      </w:r>
      <w:r w:rsidR="004C1A65" w:rsidRPr="00E542D5">
        <w:rPr>
          <w:b/>
          <w:bCs/>
        </w:rPr>
        <w:t xml:space="preserve">asti naujas veiklas </w:t>
      </w:r>
      <w:r w:rsidR="004C1A65" w:rsidRPr="00E542D5">
        <w:rPr>
          <w:b/>
        </w:rPr>
        <w:t>mokymosi motyvacijos skatinimui</w:t>
      </w:r>
    </w:p>
    <w:p w:rsidR="00EE07D3" w:rsidRPr="00E542D5" w:rsidRDefault="00EE07D3" w:rsidP="00EE07D3">
      <w:pPr>
        <w:suppressAutoHyphens/>
        <w:spacing w:after="0"/>
        <w:rPr>
          <w:b/>
          <w:szCs w:val="24"/>
          <w:lang w:eastAsia="zh-CN"/>
        </w:rPr>
      </w:pPr>
      <w:r w:rsidRPr="00E542D5">
        <w:rPr>
          <w:b/>
          <w:szCs w:val="24"/>
          <w:lang w:eastAsia="zh-CN"/>
        </w:rPr>
        <w:t xml:space="preserve">Uždaviniai : </w:t>
      </w:r>
    </w:p>
    <w:p w:rsidR="00EE07D3" w:rsidRPr="00E542D5" w:rsidRDefault="00EE07D3" w:rsidP="00EE07D3">
      <w:pPr>
        <w:pStyle w:val="Betarp"/>
        <w:spacing w:line="360" w:lineRule="auto"/>
        <w:rPr>
          <w:i/>
          <w:lang w:val="lt-LT"/>
        </w:rPr>
      </w:pPr>
      <w:r w:rsidRPr="00E542D5">
        <w:rPr>
          <w:i/>
          <w:lang w:val="lt-LT" w:eastAsia="zh-CN"/>
        </w:rPr>
        <w:t>1</w:t>
      </w:r>
      <w:r w:rsidR="007C2111" w:rsidRPr="00E542D5">
        <w:rPr>
          <w:i/>
          <w:lang w:val="lt-LT" w:eastAsia="zh-CN"/>
        </w:rPr>
        <w:t>.</w:t>
      </w:r>
      <w:r w:rsidR="00BD0C42" w:rsidRPr="00E542D5">
        <w:rPr>
          <w:i/>
          <w:lang w:val="lt-LT" w:eastAsia="zh-CN"/>
        </w:rPr>
        <w:t>Pa</w:t>
      </w:r>
      <w:r w:rsidR="004C1A65" w:rsidRPr="00E542D5">
        <w:rPr>
          <w:i/>
          <w:lang w:val="lt-LT"/>
        </w:rPr>
        <w:t>ruošti mokyklos meninio ugdymo kolektyvus 2020 m. respublikinei moksleivių dainų šventei</w:t>
      </w:r>
      <w:r w:rsidR="00BD0C42" w:rsidRPr="00E542D5">
        <w:rPr>
          <w:i/>
          <w:lang w:val="lt-LT"/>
        </w:rPr>
        <w:t>.</w:t>
      </w:r>
    </w:p>
    <w:p w:rsidR="00BD0C42" w:rsidRPr="00E542D5" w:rsidRDefault="00BD0C42" w:rsidP="00E16268">
      <w:pPr>
        <w:pStyle w:val="Betarp"/>
        <w:spacing w:line="360" w:lineRule="auto"/>
        <w:ind w:firstLine="432"/>
        <w:rPr>
          <w:lang w:val="lt-LT"/>
        </w:rPr>
      </w:pPr>
      <w:r w:rsidRPr="00E542D5">
        <w:rPr>
          <w:lang w:val="lt-LT"/>
        </w:rPr>
        <w:t>Uždavinio įgyvendinimui buvo numatytos priemonės: pritaikyti kanklių, birbynės, akordeono ir choro dainavimo dalykų ugdymo programas; sudaryti sąlygas kolektyvams iš</w:t>
      </w:r>
      <w:r w:rsidR="009F19FA" w:rsidRPr="00E542D5">
        <w:rPr>
          <w:lang w:val="lt-LT"/>
        </w:rPr>
        <w:t xml:space="preserve">vykti į organizuojamas </w:t>
      </w:r>
      <w:r w:rsidRPr="00E542D5">
        <w:rPr>
          <w:lang w:val="lt-LT"/>
        </w:rPr>
        <w:t xml:space="preserve"> perklausas; įsigyti rūbus liaudies instrumentų ansambliui.Mokiniams, grojantiems ansambliuose, </w:t>
      </w:r>
      <w:r w:rsidR="00E16268" w:rsidRPr="00E542D5">
        <w:rPr>
          <w:lang w:val="lt-LT"/>
        </w:rPr>
        <w:t xml:space="preserve">sumažinome </w:t>
      </w:r>
      <w:r w:rsidRPr="00E542D5">
        <w:rPr>
          <w:lang w:val="lt-LT"/>
        </w:rPr>
        <w:t>programinius pagrindinio instrumento reikalavimus</w:t>
      </w:r>
      <w:r w:rsidR="00E16268" w:rsidRPr="00E542D5">
        <w:rPr>
          <w:lang w:val="lt-LT"/>
        </w:rPr>
        <w:t>, įtraukėme ansamblinio repertuaro kūrinius į individualius mokinių ugdymo planus, suderinome tautinių rūbų panaudojimo klausimą su Prienų K</w:t>
      </w:r>
      <w:r w:rsidR="00EC46C8" w:rsidRPr="00E542D5">
        <w:rPr>
          <w:lang w:val="lt-LT"/>
        </w:rPr>
        <w:t>LC</w:t>
      </w:r>
      <w:r w:rsidR="00AD13EC" w:rsidRPr="00E542D5">
        <w:rPr>
          <w:lang w:val="lt-LT"/>
        </w:rPr>
        <w:t>,</w:t>
      </w:r>
      <w:r w:rsidR="00E16268" w:rsidRPr="00E542D5">
        <w:rPr>
          <w:lang w:val="lt-LT"/>
        </w:rPr>
        <w:t xml:space="preserve">tačiau dėl Covid-19 pandemijos kolektyvų pasiruošimo dainų šventės perklausos buvo atšauktos, kaip ir pati šventė. </w:t>
      </w:r>
      <w:r w:rsidR="00641647" w:rsidRPr="00E542D5">
        <w:rPr>
          <w:lang w:val="lt-LT"/>
        </w:rPr>
        <w:t>Uždavinys įgyvendintas.</w:t>
      </w:r>
    </w:p>
    <w:p w:rsidR="004C1A65" w:rsidRPr="00E542D5" w:rsidRDefault="00EE07D3" w:rsidP="004C1A65">
      <w:pPr>
        <w:pStyle w:val="Betarp"/>
        <w:widowControl w:val="0"/>
        <w:numPr>
          <w:ilvl w:val="0"/>
          <w:numId w:val="3"/>
        </w:numPr>
        <w:suppressAutoHyphens/>
        <w:spacing w:line="360" w:lineRule="auto"/>
        <w:rPr>
          <w:i/>
          <w:lang w:val="lt-LT"/>
        </w:rPr>
      </w:pPr>
      <w:r w:rsidRPr="00E542D5">
        <w:rPr>
          <w:i/>
          <w:lang w:val="lt-LT"/>
        </w:rPr>
        <w:t>2</w:t>
      </w:r>
      <w:r w:rsidR="00C20247" w:rsidRPr="00E542D5">
        <w:rPr>
          <w:i/>
          <w:lang w:val="lt-LT"/>
        </w:rPr>
        <w:t xml:space="preserve">. </w:t>
      </w:r>
      <w:r w:rsidR="00E16268" w:rsidRPr="00E542D5">
        <w:rPr>
          <w:i/>
          <w:lang w:val="lt-LT"/>
        </w:rPr>
        <w:t>I</w:t>
      </w:r>
      <w:r w:rsidR="004C1A65" w:rsidRPr="00E542D5">
        <w:rPr>
          <w:i/>
          <w:lang w:val="lt-LT"/>
        </w:rPr>
        <w:t xml:space="preserve">eškoti naujų </w:t>
      </w:r>
      <w:r w:rsidR="00E16268" w:rsidRPr="00E542D5">
        <w:rPr>
          <w:i/>
          <w:lang w:val="lt-LT"/>
        </w:rPr>
        <w:t>grupinių pamokų pravedimo formų.</w:t>
      </w:r>
    </w:p>
    <w:p w:rsidR="00B52B85" w:rsidRPr="00141096" w:rsidRDefault="004467CC" w:rsidP="008F788D">
      <w:pPr>
        <w:pStyle w:val="Betarp"/>
        <w:spacing w:line="360" w:lineRule="auto"/>
        <w:ind w:firstLine="432"/>
        <w:rPr>
          <w:lang w:val="lt-LT"/>
        </w:rPr>
      </w:pPr>
      <w:r w:rsidRPr="00141096">
        <w:rPr>
          <w:lang w:val="lt-LT"/>
        </w:rPr>
        <w:t>Mokini</w:t>
      </w:r>
      <w:r w:rsidR="00641647" w:rsidRPr="00141096">
        <w:rPr>
          <w:lang w:val="lt-LT"/>
        </w:rPr>
        <w:t>ai</w:t>
      </w:r>
      <w:r w:rsidRPr="00141096">
        <w:rPr>
          <w:lang w:val="lt-LT"/>
        </w:rPr>
        <w:t xml:space="preserve"> ugdo</w:t>
      </w:r>
      <w:r w:rsidR="00641647" w:rsidRPr="00141096">
        <w:rPr>
          <w:lang w:val="lt-LT"/>
        </w:rPr>
        <w:t>si</w:t>
      </w:r>
      <w:r w:rsidRPr="00141096">
        <w:rPr>
          <w:lang w:val="lt-LT"/>
        </w:rPr>
        <w:t xml:space="preserve"> ne tik pamokose</w:t>
      </w:r>
      <w:r w:rsidR="00641647" w:rsidRPr="00141096">
        <w:rPr>
          <w:lang w:val="lt-LT"/>
        </w:rPr>
        <w:t>, lengviau įsisavina informaciją praktinėse veiklose</w:t>
      </w:r>
      <w:r w:rsidRPr="00141096">
        <w:rPr>
          <w:lang w:val="lt-LT"/>
        </w:rPr>
        <w:t>. Buvo planuoti renginiai:</w:t>
      </w:r>
      <w:r w:rsidR="00EC46C8" w:rsidRPr="00141096">
        <w:rPr>
          <w:lang w:val="lt-LT"/>
        </w:rPr>
        <w:t xml:space="preserve">improvizacija su </w:t>
      </w:r>
      <w:r w:rsidR="001C7CE5" w:rsidRPr="00141096">
        <w:rPr>
          <w:lang w:val="lt-LT"/>
        </w:rPr>
        <w:t xml:space="preserve">atlikėja </w:t>
      </w:r>
      <w:r w:rsidR="00EC46C8" w:rsidRPr="00141096">
        <w:rPr>
          <w:lang w:val="lt-LT"/>
        </w:rPr>
        <w:t xml:space="preserve">Aušra Paliuše;solfedžio diena mokykloje;muzikinio filmo apie L. van Bethoveną peržiūra;muzikinė popietė-muzikinių filmų peržiūra su aptarimu </w:t>
      </w:r>
      <w:r w:rsidR="00EC46C8" w:rsidRPr="00141096">
        <w:rPr>
          <w:lang w:val="lt-LT"/>
        </w:rPr>
        <w:lastRenderedPageBreak/>
        <w:t>baigiamųjų klasių mokiniams;p</w:t>
      </w:r>
      <w:r w:rsidR="001C7CE5" w:rsidRPr="00141096">
        <w:rPr>
          <w:lang w:val="lt-LT"/>
        </w:rPr>
        <w:t xml:space="preserve">rofesionalių atlikėjų koncertai; </w:t>
      </w:r>
      <w:r w:rsidR="00641647" w:rsidRPr="00141096">
        <w:rPr>
          <w:lang w:val="lt-LT"/>
        </w:rPr>
        <w:t xml:space="preserve">ugdymo turinio paįvairinimas - </w:t>
      </w:r>
      <w:r w:rsidR="001C7CE5" w:rsidRPr="00141096">
        <w:rPr>
          <w:lang w:val="lt-LT"/>
        </w:rPr>
        <w:t>choro dainų partijų įtraukimas į solfedžio ugdymo turinį pamokose.</w:t>
      </w:r>
      <w:r w:rsidR="00141096" w:rsidRPr="00141096">
        <w:rPr>
          <w:lang w:val="lt-LT"/>
        </w:rPr>
        <w:t>Organizavome</w:t>
      </w:r>
      <w:r w:rsidR="00EA4480" w:rsidRPr="00141096">
        <w:rPr>
          <w:lang w:val="lt-LT"/>
        </w:rPr>
        <w:t xml:space="preserve">du </w:t>
      </w:r>
      <w:r w:rsidR="004B3540" w:rsidRPr="00141096">
        <w:rPr>
          <w:lang w:val="lt-LT"/>
        </w:rPr>
        <w:t>profesionalių atlikėjų</w:t>
      </w:r>
      <w:r w:rsidR="00EA4480" w:rsidRPr="00141096">
        <w:rPr>
          <w:lang w:val="lt-LT"/>
        </w:rPr>
        <w:t xml:space="preserve"> ir</w:t>
      </w:r>
      <w:r w:rsidR="004B3540" w:rsidRPr="00141096">
        <w:rPr>
          <w:lang w:val="lt-LT"/>
        </w:rPr>
        <w:t xml:space="preserve"> mokinių, tarptautinių konkursų laureatų</w:t>
      </w:r>
      <w:r w:rsidR="00B52B85" w:rsidRPr="00141096">
        <w:rPr>
          <w:lang w:val="lt-LT"/>
        </w:rPr>
        <w:t>,</w:t>
      </w:r>
      <w:r w:rsidR="00141096" w:rsidRPr="00141096">
        <w:rPr>
          <w:lang w:val="lt-LT"/>
        </w:rPr>
        <w:t xml:space="preserve"> koncertus</w:t>
      </w:r>
      <w:r w:rsidR="004B3540" w:rsidRPr="00141096">
        <w:rPr>
          <w:lang w:val="lt-LT"/>
        </w:rPr>
        <w:t>: 2019 m. lapkričio 20 d. mokyt. Lina Bendoraitienė  organizavo lengvosios muzikos ansamblio „Nostalgija“ koncertą Prienų meno mokykloje;2019 m. lapkričio 18 d. Prienų meno mokykloje Kauno 1-sios muzikos mokyklos mokytojų R. Rasimavičienės ir E. Matul</w:t>
      </w:r>
      <w:r w:rsidR="00141096" w:rsidRPr="00141096">
        <w:rPr>
          <w:lang w:val="lt-LT"/>
        </w:rPr>
        <w:t>ionienės mokinių koncertą</w:t>
      </w:r>
      <w:r w:rsidR="00E02B92" w:rsidRPr="00141096">
        <w:rPr>
          <w:lang w:val="lt-LT"/>
        </w:rPr>
        <w:t xml:space="preserve"> o</w:t>
      </w:r>
      <w:r w:rsidR="004B3540" w:rsidRPr="00141096">
        <w:rPr>
          <w:lang w:val="lt-LT"/>
        </w:rPr>
        <w:t xml:space="preserve">rganizavo Snieguolė Sinkevičienė.Kiti renginiai, numatyti 2 – ame pusmetyje neįvyko. </w:t>
      </w:r>
      <w:r w:rsidR="00B52B85" w:rsidRPr="00141096">
        <w:rPr>
          <w:lang w:val="lt-LT"/>
        </w:rPr>
        <w:t>Improvizacija su atlikėja Aušra Paliuše ir solfedžio diena mokykloje nevyko dėl Covid-19 pandemijos karantino; muzikinio filmo apie L. van Bethoveną peržiūra</w:t>
      </w:r>
      <w:r w:rsidR="008F788D" w:rsidRPr="00141096">
        <w:rPr>
          <w:lang w:val="lt-LT"/>
        </w:rPr>
        <w:t xml:space="preserve"> – perkelta į 2020-2021 m.m. 1 pusmetį</w:t>
      </w:r>
      <w:r w:rsidR="00B52B85" w:rsidRPr="00141096">
        <w:rPr>
          <w:lang w:val="lt-LT"/>
        </w:rPr>
        <w:t xml:space="preserve">; ugdymo turinio paįvairinimas - choro dainų partijų įtraukimas į solfedžio ugdymo turinį pamokose </w:t>
      </w:r>
      <w:r w:rsidR="008F788D" w:rsidRPr="00141096">
        <w:rPr>
          <w:lang w:val="lt-LT"/>
        </w:rPr>
        <w:t>– procesas nutrauktas 2 pusmečio eigoje dėl pandemijos</w:t>
      </w:r>
      <w:r w:rsidR="00141096" w:rsidRPr="00141096">
        <w:rPr>
          <w:lang w:val="lt-LT"/>
        </w:rPr>
        <w:t>;</w:t>
      </w:r>
      <w:r w:rsidR="008F788D" w:rsidRPr="00141096">
        <w:rPr>
          <w:lang w:val="lt-LT"/>
        </w:rPr>
        <w:t>muzikinė popietė-muzikinių filmų peržiūra su aptarimu baigiamųjų klasių mokiniams – nevyko.</w:t>
      </w:r>
    </w:p>
    <w:p w:rsidR="00B52B85" w:rsidRPr="00141096" w:rsidRDefault="00B52B85" w:rsidP="00B52B85">
      <w:pPr>
        <w:pStyle w:val="Betarp"/>
        <w:spacing w:line="360" w:lineRule="auto"/>
        <w:rPr>
          <w:lang w:val="lt-LT"/>
        </w:rPr>
      </w:pPr>
      <w:r w:rsidRPr="00141096">
        <w:rPr>
          <w:lang w:val="lt-LT"/>
        </w:rPr>
        <w:t>Uždavinys įgyvendintas dalinai.</w:t>
      </w:r>
      <w:r w:rsidR="00352BE3" w:rsidRPr="00141096">
        <w:rPr>
          <w:lang w:val="lt-LT"/>
        </w:rPr>
        <w:t xml:space="preserve"> Problema neišspręsta. </w:t>
      </w:r>
    </w:p>
    <w:p w:rsidR="004C1A65" w:rsidRPr="00E542D5" w:rsidRDefault="004C1A65" w:rsidP="004C1A65">
      <w:pPr>
        <w:pStyle w:val="Betarp"/>
        <w:widowControl w:val="0"/>
        <w:numPr>
          <w:ilvl w:val="0"/>
          <w:numId w:val="3"/>
        </w:numPr>
        <w:suppressAutoHyphens/>
        <w:spacing w:line="360" w:lineRule="auto"/>
        <w:rPr>
          <w:i/>
          <w:lang w:val="lt-LT"/>
        </w:rPr>
      </w:pPr>
      <w:r w:rsidRPr="00E542D5">
        <w:rPr>
          <w:i/>
          <w:lang w:val="lt-LT"/>
        </w:rPr>
        <w:t xml:space="preserve">3. </w:t>
      </w:r>
      <w:r w:rsidR="00B52B85" w:rsidRPr="00E542D5">
        <w:rPr>
          <w:i/>
          <w:lang w:val="lt-LT"/>
        </w:rPr>
        <w:t>O</w:t>
      </w:r>
      <w:r w:rsidRPr="00E542D5">
        <w:rPr>
          <w:i/>
          <w:lang w:val="lt-LT"/>
        </w:rPr>
        <w:t xml:space="preserve">rganizuoti </w:t>
      </w:r>
      <w:r w:rsidR="00B52B85" w:rsidRPr="00E542D5">
        <w:rPr>
          <w:i/>
          <w:lang w:val="lt-LT"/>
        </w:rPr>
        <w:t>renginius netradicinėse erdvėse.</w:t>
      </w:r>
    </w:p>
    <w:p w:rsidR="005F0999" w:rsidRPr="00E542D5" w:rsidRDefault="00EA4480" w:rsidP="0036202B">
      <w:pPr>
        <w:pStyle w:val="Betarp"/>
        <w:widowControl w:val="0"/>
        <w:suppressAutoHyphens/>
        <w:spacing w:line="360" w:lineRule="auto"/>
        <w:ind w:firstLine="432"/>
        <w:rPr>
          <w:color w:val="FF0000"/>
          <w:lang w:val="lt-LT"/>
        </w:rPr>
      </w:pPr>
      <w:r w:rsidRPr="00E542D5">
        <w:rPr>
          <w:lang w:val="lt-LT"/>
        </w:rPr>
        <w:t xml:space="preserve">Buvo planuoti renginiai: </w:t>
      </w:r>
      <w:r w:rsidR="00B52B85" w:rsidRPr="00E542D5">
        <w:rPr>
          <w:lang w:val="lt-LT"/>
        </w:rPr>
        <w:t>naujų patalpų atidarymo šventė mokyklos kieme</w:t>
      </w:r>
      <w:r w:rsidR="005202EF" w:rsidRPr="00E542D5">
        <w:rPr>
          <w:lang w:val="lt-LT"/>
        </w:rPr>
        <w:t xml:space="preserve"> - 2019 m. rugsėjo 9 d. mokyt. Daiva Radzvičienė organizavo koncertą „Mes čia“</w:t>
      </w:r>
      <w:r w:rsidR="00B52B85" w:rsidRPr="00E542D5">
        <w:rPr>
          <w:lang w:val="lt-LT"/>
        </w:rPr>
        <w:t>; pirmokų krikštynos mokyklos parkelyje</w:t>
      </w:r>
      <w:r w:rsidR="0006774A">
        <w:rPr>
          <w:lang w:val="lt-LT"/>
        </w:rPr>
        <w:t xml:space="preserve"> -</w:t>
      </w:r>
      <w:r w:rsidR="005202EF" w:rsidRPr="00E542D5">
        <w:rPr>
          <w:lang w:val="lt-LT"/>
        </w:rPr>
        <w:t xml:space="preserve"> spalio 21 d. organizavo ir pravedė mokyt. Z. Petravičienė</w:t>
      </w:r>
      <w:r w:rsidR="0006774A">
        <w:rPr>
          <w:lang w:val="lt-LT"/>
        </w:rPr>
        <w:t xml:space="preserve"> (kanklininkių - Jurgita Virbickienė ir Judita Valečkienė) </w:t>
      </w:r>
      <w:r w:rsidR="00B52B85" w:rsidRPr="00E542D5">
        <w:rPr>
          <w:lang w:val="lt-LT"/>
        </w:rPr>
        <w:t xml:space="preserve">; </w:t>
      </w:r>
      <w:r w:rsidR="003528D8" w:rsidRPr="00E542D5">
        <w:rPr>
          <w:lang w:val="lt-LT"/>
        </w:rPr>
        <w:t>dailės klasės mokinių tapybos darbų paroda „Spalvos ir mintys“ Naujosios Ūtos laisvalaikio centre</w:t>
      </w:r>
      <w:r w:rsidR="005202EF" w:rsidRPr="00E542D5">
        <w:rPr>
          <w:lang w:val="lt-LT"/>
        </w:rPr>
        <w:t xml:space="preserve"> - 2019 m. rugsėjo 5 – spalio 10 d. organizavo mokyt. Vladas Tranelis</w:t>
      </w:r>
      <w:r w:rsidR="003528D8" w:rsidRPr="00E542D5">
        <w:rPr>
          <w:lang w:val="lt-LT"/>
        </w:rPr>
        <w:t xml:space="preserve"> (</w:t>
      </w:r>
      <w:r w:rsidR="005202EF" w:rsidRPr="00E542D5">
        <w:rPr>
          <w:lang w:val="lt-LT"/>
        </w:rPr>
        <w:t xml:space="preserve">spalio 15 – lapkričio 28 d. </w:t>
      </w:r>
      <w:r w:rsidR="0080790B" w:rsidRPr="00E542D5">
        <w:rPr>
          <w:lang w:val="lt-LT"/>
        </w:rPr>
        <w:t xml:space="preserve">vyko </w:t>
      </w:r>
      <w:r w:rsidR="003528D8" w:rsidRPr="00E542D5">
        <w:rPr>
          <w:lang w:val="lt-LT"/>
        </w:rPr>
        <w:t>Šilavoto laisvalaikio centre);</w:t>
      </w:r>
      <w:r w:rsidR="00B52B85" w:rsidRPr="00E542D5">
        <w:rPr>
          <w:lang w:val="lt-LT"/>
        </w:rPr>
        <w:t>meno mokyklos mokinių adventinis koncertas Prienų parapijos namuose „Muzikos garsais per rudenį“</w:t>
      </w:r>
      <w:r w:rsidR="005202EF" w:rsidRPr="00E542D5">
        <w:rPr>
          <w:lang w:val="lt-LT"/>
        </w:rPr>
        <w:t xml:space="preserve"> - gruodžio 1 d.organizavo mokyt. Daiva Radzevičienė ir</w:t>
      </w:r>
      <w:r w:rsidR="0080790B" w:rsidRPr="00E542D5">
        <w:rPr>
          <w:lang w:val="lt-LT"/>
        </w:rPr>
        <w:t xml:space="preserve"> Virginija Galinienė</w:t>
      </w:r>
      <w:r w:rsidR="00B52B85" w:rsidRPr="00E542D5">
        <w:rPr>
          <w:lang w:val="lt-LT"/>
        </w:rPr>
        <w:t>;</w:t>
      </w:r>
      <w:r w:rsidR="00104580" w:rsidRPr="00E542D5">
        <w:t>gruodžio 10 dienąatidarytadailėspradiniougdymomokiniųparoda „Stebuklingoskoji</w:t>
      </w:r>
      <w:r w:rsidR="00104580">
        <w:t xml:space="preserve">naitės“ </w:t>
      </w:r>
      <w:r w:rsidR="00104580" w:rsidRPr="00E542D5">
        <w:t>Prienų</w:t>
      </w:r>
      <w:r w:rsidR="00104580">
        <w:t>picerijoje</w:t>
      </w:r>
      <w:r w:rsidR="00104580" w:rsidRPr="00E542D5">
        <w:t>„Tango Picca“</w:t>
      </w:r>
      <w:r w:rsidR="00104580">
        <w:t xml:space="preserve">; </w:t>
      </w:r>
      <w:r w:rsidR="00B52B85" w:rsidRPr="00E542D5">
        <w:rPr>
          <w:lang w:val="lt-LT"/>
        </w:rPr>
        <w:t>kalėdinis koncertas mokyklos bendruo</w:t>
      </w:r>
      <w:r w:rsidR="00E02B92" w:rsidRPr="00E542D5">
        <w:rPr>
          <w:lang w:val="lt-LT"/>
        </w:rPr>
        <w:t>menei „Muzikinis kaleidoskopas“</w:t>
      </w:r>
      <w:r w:rsidR="005202EF" w:rsidRPr="00E542D5">
        <w:rPr>
          <w:lang w:val="lt-LT"/>
        </w:rPr>
        <w:t xml:space="preserve"> ir Kalėdinės eglutės įžiebimas mokyklos kieme - gruodžio 11 d.  Prienų meno mokykloje, organizavo </w:t>
      </w:r>
      <w:r w:rsidR="005F0999" w:rsidRPr="00E542D5">
        <w:rPr>
          <w:lang w:val="lt-LT"/>
        </w:rPr>
        <w:t xml:space="preserve">mokyt. </w:t>
      </w:r>
      <w:r w:rsidR="005202EF" w:rsidRPr="00E542D5">
        <w:rPr>
          <w:lang w:val="lt-LT"/>
        </w:rPr>
        <w:t>Daiva Radzevičienė</w:t>
      </w:r>
      <w:r w:rsidR="0080790B" w:rsidRPr="00E542D5">
        <w:rPr>
          <w:lang w:val="lt-LT"/>
        </w:rPr>
        <w:t xml:space="preserve">; </w:t>
      </w:r>
      <w:r w:rsidR="00104580" w:rsidRPr="00104580">
        <w:rPr>
          <w:lang w:val="lt-LT"/>
        </w:rPr>
        <w:t xml:space="preserve">vyko </w:t>
      </w:r>
      <w:r w:rsidR="0080790B" w:rsidRPr="00104580">
        <w:rPr>
          <w:lang w:val="lt-LT" w:eastAsia="lt-LT"/>
        </w:rPr>
        <w:t xml:space="preserve">dailės klasės pradinio meninio ugdymo klasių mokinių </w:t>
      </w:r>
      <w:r w:rsidR="0080790B" w:rsidRPr="00104580">
        <w:rPr>
          <w:lang w:val="lt-LT"/>
        </w:rPr>
        <w:t xml:space="preserve">projektas-parodos: </w:t>
      </w:r>
      <w:r w:rsidR="005F0999" w:rsidRPr="00104580">
        <w:rPr>
          <w:lang w:val="lt-LT"/>
        </w:rPr>
        <w:t>„Paskutinis rudeninis lapas“, „Kai paspaus šaltukas“ J.Marcinkevičiaus bibliotekoje, vaikų skyriuje</w:t>
      </w:r>
      <w:r w:rsidR="00104580">
        <w:rPr>
          <w:lang w:val="lt-LT"/>
        </w:rPr>
        <w:t>;</w:t>
      </w:r>
    </w:p>
    <w:p w:rsidR="0027055C" w:rsidRPr="002C6590" w:rsidRDefault="0027055C" w:rsidP="002C6590">
      <w:r w:rsidRPr="00104580">
        <w:t>projektas su Tango pica „V</w:t>
      </w:r>
      <w:r w:rsidR="00141096">
        <w:t>e</w:t>
      </w:r>
      <w:r w:rsidRPr="00104580">
        <w:t xml:space="preserve">lykinis margutis“; </w:t>
      </w:r>
      <w:r w:rsidR="002C6590">
        <w:t xml:space="preserve">2020 m. </w:t>
      </w:r>
      <w:r w:rsidR="002C6590" w:rsidRPr="0036202B">
        <w:t>vasario 7 d. fotografijos paroda „Gamtos impresijos“šeimos klinikoje „Vita Simplex“</w:t>
      </w:r>
      <w:r w:rsidR="002C6590">
        <w:t>,</w:t>
      </w:r>
      <w:r w:rsidR="002C6590" w:rsidRPr="0036202B">
        <w:t xml:space="preserve"> organizavo mokyt. </w:t>
      </w:r>
      <w:r w:rsidR="002C6590" w:rsidRPr="002C6590">
        <w:t>Vladas Tranelis;</w:t>
      </w:r>
      <w:r w:rsidR="002C6590">
        <w:t xml:space="preserve">vasario 16 d. </w:t>
      </w:r>
      <w:r w:rsidR="002C6590" w:rsidRPr="00D12AE3">
        <w:rPr>
          <w:rFonts w:cs="Times New Roman"/>
          <w:szCs w:val="24"/>
        </w:rPr>
        <w:t>Prienų krašto kūrėjų parodoje</w:t>
      </w:r>
      <w:r w:rsidRPr="002C6590">
        <w:t>Prienų kultūros ir laisvalaikio centre</w:t>
      </w:r>
      <w:r w:rsidR="002C6590" w:rsidRPr="002C6590">
        <w:t xml:space="preserve"> dalyvavo dailės klasės mokiniai</w:t>
      </w:r>
      <w:r w:rsidRPr="002C6590">
        <w:t>;</w:t>
      </w:r>
    </w:p>
    <w:p w:rsidR="00EA4480" w:rsidRPr="0036202B" w:rsidRDefault="003528D8" w:rsidP="002C6590">
      <w:r w:rsidRPr="0036202B">
        <w:lastRenderedPageBreak/>
        <w:t>Dėl karantino  negalėjome organizuoti koncerto</w:t>
      </w:r>
      <w:r w:rsidR="00B52B85" w:rsidRPr="0036202B">
        <w:t xml:space="preserve"> „Pakeliu</w:t>
      </w:r>
      <w:r w:rsidRPr="0036202B">
        <w:t>i namo“ Prienų autobusų stotyje. Ne</w:t>
      </w:r>
      <w:r w:rsidR="00141096">
        <w:t>į</w:t>
      </w:r>
      <w:r w:rsidRPr="0036202B">
        <w:t xml:space="preserve">vyko projektas „Muzikuojantys Prienai“ su VŠĮ  „Krašto vitrina“ ir tęstinis projektas ,,Muzikuokime drauge Lietuvos dvaruose </w:t>
      </w:r>
      <w:r w:rsidR="006724C9" w:rsidRPr="0036202B">
        <w:t xml:space="preserve">ir pilyse‘‘. </w:t>
      </w:r>
    </w:p>
    <w:p w:rsidR="0027055C" w:rsidRPr="0036202B" w:rsidRDefault="006724C9" w:rsidP="0036202B">
      <w:pPr>
        <w:pStyle w:val="Betarp"/>
        <w:widowControl w:val="0"/>
        <w:suppressAutoHyphens/>
        <w:spacing w:line="360" w:lineRule="auto"/>
        <w:ind w:firstLine="432"/>
        <w:rPr>
          <w:color w:val="C0504D" w:themeColor="accent2"/>
          <w:lang w:val="lt-LT"/>
        </w:rPr>
      </w:pPr>
      <w:r w:rsidRPr="0036202B">
        <w:rPr>
          <w:lang w:val="lt-LT"/>
        </w:rPr>
        <w:t>Neplanuoti renginiai:</w:t>
      </w:r>
      <w:r w:rsidR="00EA4480" w:rsidRPr="0036202B">
        <w:rPr>
          <w:lang w:val="lt-LT"/>
        </w:rPr>
        <w:t xml:space="preserve">2019 m. rugpjūčio 2 d. </w:t>
      </w:r>
      <w:r w:rsidR="0027055C" w:rsidRPr="0036202B">
        <w:rPr>
          <w:lang w:val="lt-LT"/>
        </w:rPr>
        <w:t xml:space="preserve">ir lapkričio 27 d. </w:t>
      </w:r>
      <w:r w:rsidR="00EA4480" w:rsidRPr="0036202B">
        <w:rPr>
          <w:lang w:val="lt-LT"/>
        </w:rPr>
        <w:t>mokyt. Lina Bendoraitienė orga</w:t>
      </w:r>
      <w:r w:rsidR="0027055C" w:rsidRPr="0036202B">
        <w:rPr>
          <w:lang w:val="lt-LT"/>
        </w:rPr>
        <w:t>nizavo akordeono muzikos popietes</w:t>
      </w:r>
      <w:r w:rsidR="00EA4480" w:rsidRPr="0036202B">
        <w:rPr>
          <w:lang w:val="lt-LT"/>
        </w:rPr>
        <w:t xml:space="preserve"> Prienų J. Marcink</w:t>
      </w:r>
      <w:r w:rsidR="00141096">
        <w:rPr>
          <w:lang w:val="lt-LT"/>
        </w:rPr>
        <w:t>evičiaus viešojoje bibliotekoje;</w:t>
      </w:r>
      <w:r w:rsidRPr="0036202B">
        <w:rPr>
          <w:lang w:val="lt-LT"/>
        </w:rPr>
        <w:t>lapkričio 28 d. mokyt. Oksana Kovalenko, T</w:t>
      </w:r>
      <w:r w:rsidR="00712E14" w:rsidRPr="0036202B">
        <w:rPr>
          <w:lang w:val="lt-LT"/>
        </w:rPr>
        <w:t>amara Speteliūnienė organizavo e</w:t>
      </w:r>
      <w:r w:rsidRPr="0036202B">
        <w:rPr>
          <w:lang w:val="lt-LT"/>
        </w:rPr>
        <w:t>dukacinę pamoką-koncertą „Pažinkime muzikos instrumentus“  Prienų lopšelyje-</w:t>
      </w:r>
      <w:r w:rsidR="00141096">
        <w:rPr>
          <w:lang w:val="lt-LT"/>
        </w:rPr>
        <w:t>darželyje „Pasaka“;</w:t>
      </w:r>
      <w:r w:rsidR="00712E14" w:rsidRPr="0036202B">
        <w:rPr>
          <w:lang w:val="lt-LT"/>
        </w:rPr>
        <w:t xml:space="preserve"> lapkričio 29 d. k</w:t>
      </w:r>
      <w:r w:rsidR="00A12DEC" w:rsidRPr="0036202B">
        <w:rPr>
          <w:lang w:val="lt-LT"/>
        </w:rPr>
        <w:t>oncert</w:t>
      </w:r>
      <w:r w:rsidR="00712E14" w:rsidRPr="0036202B">
        <w:rPr>
          <w:lang w:val="lt-LT"/>
        </w:rPr>
        <w:t>ą</w:t>
      </w:r>
      <w:r w:rsidR="00A12DEC" w:rsidRPr="0036202B">
        <w:rPr>
          <w:lang w:val="lt-LT"/>
        </w:rPr>
        <w:t xml:space="preserve"> „Kalėdų belau</w:t>
      </w:r>
      <w:r w:rsidR="00044BC9" w:rsidRPr="0036202B">
        <w:rPr>
          <w:lang w:val="lt-LT"/>
        </w:rPr>
        <w:t>kiant“ Pakuonio pagr. m</w:t>
      </w:r>
      <w:r w:rsidR="00712E14" w:rsidRPr="0036202B">
        <w:rPr>
          <w:lang w:val="lt-LT"/>
        </w:rPr>
        <w:t>okykloje,o</w:t>
      </w:r>
      <w:r w:rsidR="00A12DEC" w:rsidRPr="0036202B">
        <w:rPr>
          <w:lang w:val="lt-LT"/>
        </w:rPr>
        <w:t>rganiza</w:t>
      </w:r>
      <w:r w:rsidR="00712E14" w:rsidRPr="0036202B">
        <w:rPr>
          <w:lang w:val="lt-LT"/>
        </w:rPr>
        <w:t>vo mokyt.</w:t>
      </w:r>
      <w:r w:rsidR="00A12DEC" w:rsidRPr="0036202B">
        <w:rPr>
          <w:lang w:val="lt-LT"/>
        </w:rPr>
        <w:t xml:space="preserve"> Virginija Galinienė, Audronė Žiobakienė, Snieguolė Sinkevičienė</w:t>
      </w:r>
      <w:r w:rsidR="00712E14" w:rsidRPr="0036202B">
        <w:rPr>
          <w:lang w:val="lt-LT"/>
        </w:rPr>
        <w:t>.Pavasarį pradėjus dirbti nuotoliniu būdu atsivėrė naujos koncertinės erdvės – Facebook ir Youtube</w:t>
      </w:r>
      <w:r w:rsidR="00141096">
        <w:rPr>
          <w:lang w:val="lt-LT"/>
        </w:rPr>
        <w:t xml:space="preserve"> platformos</w:t>
      </w:r>
      <w:r w:rsidR="00712E14" w:rsidRPr="0036202B">
        <w:rPr>
          <w:lang w:val="lt-LT"/>
        </w:rPr>
        <w:t xml:space="preserve">. Mokiniai ruošė video įrašus įvairioms šventėms: </w:t>
      </w:r>
      <w:r w:rsidR="0027055C" w:rsidRPr="0036202B">
        <w:rPr>
          <w:lang w:val="lt-LT"/>
        </w:rPr>
        <w:t>balandžio 11 d. Velykinis sveikinimas – koncertas Prienų m</w:t>
      </w:r>
      <w:r w:rsidR="00712E14" w:rsidRPr="0036202B">
        <w:rPr>
          <w:lang w:val="lt-LT"/>
        </w:rPr>
        <w:t xml:space="preserve">eno mokyklos Facebook paskyroje, </w:t>
      </w:r>
      <w:r w:rsidR="0027055C" w:rsidRPr="0036202B">
        <w:rPr>
          <w:lang w:val="lt-LT"/>
        </w:rPr>
        <w:t>balandžio 30 d. Motinos dienos koncertas Prienų meno mokyklos ir s</w:t>
      </w:r>
      <w:r w:rsidR="00712E14" w:rsidRPr="0036202B">
        <w:rPr>
          <w:lang w:val="lt-LT"/>
        </w:rPr>
        <w:t>avivaldybės Facebook paskyrose,</w:t>
      </w:r>
      <w:r w:rsidR="0027055C" w:rsidRPr="0036202B">
        <w:rPr>
          <w:rFonts w:eastAsia="Calibri"/>
          <w:lang w:val="lt-LT"/>
        </w:rPr>
        <w:t xml:space="preserve"> gegužės 02d. organizuotas </w:t>
      </w:r>
      <w:r w:rsidR="00712E14" w:rsidRPr="0036202B">
        <w:rPr>
          <w:rFonts w:eastAsia="Calibri"/>
          <w:lang w:val="lt-LT"/>
        </w:rPr>
        <w:t xml:space="preserve">kanklių klasės mokinių </w:t>
      </w:r>
      <w:r w:rsidR="0027055C" w:rsidRPr="0036202B">
        <w:rPr>
          <w:rFonts w:eastAsia="Calibri"/>
          <w:lang w:val="lt-LT"/>
        </w:rPr>
        <w:t>virtualus</w:t>
      </w:r>
      <w:r w:rsidR="00712E14" w:rsidRPr="0036202B">
        <w:rPr>
          <w:rFonts w:eastAsia="Calibri"/>
          <w:lang w:val="lt-LT"/>
        </w:rPr>
        <w:t xml:space="preserve"> koncertas</w:t>
      </w:r>
      <w:r w:rsidR="0027055C" w:rsidRPr="0036202B">
        <w:rPr>
          <w:rFonts w:eastAsia="Calibri"/>
          <w:lang w:val="lt-LT"/>
        </w:rPr>
        <w:t xml:space="preserve"> „Šventė Mamai“, </w:t>
      </w:r>
      <w:r w:rsidR="0027055C" w:rsidRPr="0036202B">
        <w:rPr>
          <w:lang w:val="lt-LT"/>
        </w:rPr>
        <w:t>gegužės 30 d. Meno mokyklos kvietimas naujie</w:t>
      </w:r>
      <w:r w:rsidR="00712E14" w:rsidRPr="0036202B">
        <w:rPr>
          <w:lang w:val="lt-LT"/>
        </w:rPr>
        <w:t>ms mokiniams Facebook paskyroje,</w:t>
      </w:r>
      <w:r w:rsidR="0027055C" w:rsidRPr="0036202B">
        <w:rPr>
          <w:lang w:val="lt-LT"/>
        </w:rPr>
        <w:t xml:space="preserve"> birželio 7 d. Tėvo dienos koncertas Prienų meno mokyklos Facebook paskyrose.</w:t>
      </w:r>
    </w:p>
    <w:p w:rsidR="004C1A65" w:rsidRPr="00E542D5" w:rsidRDefault="004C1A65" w:rsidP="004C1A65">
      <w:pPr>
        <w:pStyle w:val="Betarp"/>
        <w:widowControl w:val="0"/>
        <w:numPr>
          <w:ilvl w:val="0"/>
          <w:numId w:val="3"/>
        </w:numPr>
        <w:suppressAutoHyphens/>
        <w:spacing w:line="360" w:lineRule="auto"/>
        <w:rPr>
          <w:i/>
          <w:lang w:val="lt-LT"/>
        </w:rPr>
      </w:pPr>
      <w:r w:rsidRPr="00E542D5">
        <w:rPr>
          <w:i/>
          <w:lang w:val="lt-LT"/>
        </w:rPr>
        <w:t xml:space="preserve">4. </w:t>
      </w:r>
      <w:r w:rsidR="006724C9" w:rsidRPr="00E542D5">
        <w:rPr>
          <w:i/>
          <w:lang w:val="lt-LT"/>
        </w:rPr>
        <w:t>S</w:t>
      </w:r>
      <w:r w:rsidRPr="00E542D5">
        <w:rPr>
          <w:i/>
          <w:lang w:val="lt-LT"/>
        </w:rPr>
        <w:t>katinti mokinių mokymosi motyvaciją į ugdymo p</w:t>
      </w:r>
      <w:r w:rsidR="006724C9" w:rsidRPr="00E542D5">
        <w:rPr>
          <w:i/>
          <w:lang w:val="lt-LT"/>
        </w:rPr>
        <w:t>rocesą įtraukiant mokinių tėvus.</w:t>
      </w:r>
    </w:p>
    <w:p w:rsidR="006724C9" w:rsidRPr="00EF6D78" w:rsidRDefault="00712E14" w:rsidP="0036202B">
      <w:pPr>
        <w:suppressAutoHyphens/>
        <w:spacing w:after="0"/>
        <w:ind w:firstLine="432"/>
      </w:pPr>
      <w:r w:rsidRPr="00E542D5">
        <w:t xml:space="preserve">2020 m. vasario 27 mokyt. Lina Bendoraitienė organizavo ir pravedė visuotinį tėvų susirinkimą </w:t>
      </w:r>
      <w:r w:rsidRPr="00030D5A">
        <w:t>meno mokykloje</w:t>
      </w:r>
      <w:r w:rsidR="00044BC9" w:rsidRPr="00030D5A">
        <w:t>. Bendravimas su tėvais vyksta per įv</w:t>
      </w:r>
      <w:r w:rsidR="000B2709" w:rsidRPr="00030D5A">
        <w:t>a</w:t>
      </w:r>
      <w:r w:rsidR="00044BC9" w:rsidRPr="00030D5A">
        <w:t xml:space="preserve">irius renginius, organizuojamus mokykloje: </w:t>
      </w:r>
      <w:r w:rsidR="006A2556" w:rsidRPr="00030D5A">
        <w:rPr>
          <w:rFonts w:cs="Times New Roman"/>
          <w:szCs w:val="24"/>
        </w:rPr>
        <w:t xml:space="preserve">2019 m. spalio 30  d.  Daiva Radzevičienė Prienų meno mokykloje organizavo edukacinį renginį  „Obuoliukų fiesta”; </w:t>
      </w:r>
      <w:r w:rsidR="00044BC9" w:rsidRPr="00030D5A">
        <w:t>a</w:t>
      </w:r>
      <w:r w:rsidR="006724C9" w:rsidRPr="00030D5A">
        <w:t>nkstyvojo chorinio dainavimo klasės mokinių popietė – koncertas „Rudens laiškai</w:t>
      </w:r>
      <w:r w:rsidR="00004C0E" w:rsidRPr="00030D5A">
        <w:t>“</w:t>
      </w:r>
      <w:r w:rsidR="00044BC9" w:rsidRPr="00030D5A">
        <w:t>, kalėdinis koncertas „Kalėdos aukštyn kojom“</w:t>
      </w:r>
      <w:r w:rsidR="006A2556" w:rsidRPr="00030D5A">
        <w:t>;</w:t>
      </w:r>
      <w:r w:rsidR="0009739A" w:rsidRPr="00030D5A">
        <w:t xml:space="preserve"> k</w:t>
      </w:r>
      <w:r w:rsidR="006724C9" w:rsidRPr="00030D5A">
        <w:t xml:space="preserve">lasių kalėdiniai koncertai tėvams: </w:t>
      </w:r>
      <w:r w:rsidR="0009739A" w:rsidRPr="00030D5A">
        <w:rPr>
          <w:rFonts w:cs="Times New Roman"/>
          <w:szCs w:val="24"/>
        </w:rPr>
        <w:t>gruodžio 10</w:t>
      </w:r>
      <w:r w:rsidR="0009739A" w:rsidRPr="00E542D5">
        <w:rPr>
          <w:rFonts w:cs="Times New Roman"/>
          <w:szCs w:val="24"/>
        </w:rPr>
        <w:t xml:space="preserve"> d. f</w:t>
      </w:r>
      <w:r w:rsidR="00A12DEC" w:rsidRPr="00E542D5">
        <w:rPr>
          <w:rFonts w:cs="Times New Roman"/>
          <w:szCs w:val="24"/>
        </w:rPr>
        <w:t xml:space="preserve">ortepijono klasės </w:t>
      </w:r>
      <w:r w:rsidR="0009739A" w:rsidRPr="00E542D5">
        <w:rPr>
          <w:rFonts w:cs="Times New Roman"/>
          <w:szCs w:val="24"/>
        </w:rPr>
        <w:t>koncertas</w:t>
      </w:r>
      <w:r w:rsidR="00A12DEC" w:rsidRPr="00E542D5">
        <w:rPr>
          <w:rFonts w:cs="Times New Roman"/>
          <w:szCs w:val="24"/>
        </w:rPr>
        <w:t xml:space="preserve"> „Ka</w:t>
      </w:r>
      <w:r w:rsidR="00004C0E" w:rsidRPr="00E542D5">
        <w:rPr>
          <w:rFonts w:cs="Times New Roman"/>
          <w:szCs w:val="24"/>
        </w:rPr>
        <w:t>lėdinė dovana“,o</w:t>
      </w:r>
      <w:r w:rsidR="00A12DEC" w:rsidRPr="00E542D5">
        <w:rPr>
          <w:rFonts w:cs="Times New Roman"/>
          <w:szCs w:val="24"/>
        </w:rPr>
        <w:t xml:space="preserve">rganizavo Oksana </w:t>
      </w:r>
      <w:r w:rsidR="00004C0E" w:rsidRPr="00E542D5">
        <w:rPr>
          <w:rFonts w:cs="Times New Roman"/>
          <w:szCs w:val="24"/>
        </w:rPr>
        <w:t>Kovalenko, Tamara Speteliūnienė;</w:t>
      </w:r>
      <w:r w:rsidR="00A12DEC" w:rsidRPr="00E542D5">
        <w:rPr>
          <w:rFonts w:cs="Times New Roman"/>
          <w:szCs w:val="24"/>
        </w:rPr>
        <w:t xml:space="preserve"> 13 d. </w:t>
      </w:r>
      <w:r w:rsidR="0009739A" w:rsidRPr="00E542D5">
        <w:rPr>
          <w:rFonts w:cs="Times New Roman"/>
          <w:szCs w:val="24"/>
        </w:rPr>
        <w:t xml:space="preserve">mokyt. </w:t>
      </w:r>
      <w:r w:rsidR="00A12DEC" w:rsidRPr="00E542D5">
        <w:rPr>
          <w:rFonts w:cs="Times New Roman"/>
          <w:szCs w:val="24"/>
        </w:rPr>
        <w:t>Daivos Radzevičienės</w:t>
      </w:r>
      <w:r w:rsidR="0009739A" w:rsidRPr="00E542D5">
        <w:rPr>
          <w:rFonts w:cs="Times New Roman"/>
          <w:szCs w:val="24"/>
        </w:rPr>
        <w:t xml:space="preserve"> mokinių koncertas </w:t>
      </w:r>
      <w:r w:rsidR="00A12DEC" w:rsidRPr="00E542D5">
        <w:rPr>
          <w:rFonts w:cs="Times New Roman"/>
          <w:szCs w:val="24"/>
        </w:rPr>
        <w:t>„Mes visad kartu“</w:t>
      </w:r>
      <w:r w:rsidR="00004C0E" w:rsidRPr="00E542D5">
        <w:rPr>
          <w:rFonts w:cs="Times New Roman"/>
          <w:szCs w:val="24"/>
        </w:rPr>
        <w:t>;</w:t>
      </w:r>
      <w:r w:rsidR="00A12DEC" w:rsidRPr="00E542D5">
        <w:rPr>
          <w:rFonts w:eastAsia="Calibri" w:cs="Times New Roman"/>
          <w:szCs w:val="24"/>
        </w:rPr>
        <w:t xml:space="preserve"> 13 d. mokyt. Judita Valečkienė, Jurgita Virbickienė organizavo kanklių klasės mokinių kon</w:t>
      </w:r>
      <w:r w:rsidR="00004C0E" w:rsidRPr="00E542D5">
        <w:rPr>
          <w:rFonts w:eastAsia="Calibri" w:cs="Times New Roman"/>
          <w:szCs w:val="24"/>
        </w:rPr>
        <w:t>certą „Vakaras kartu“;</w:t>
      </w:r>
      <w:r w:rsidR="00A12DEC" w:rsidRPr="00E542D5">
        <w:rPr>
          <w:rFonts w:cs="Times New Roman"/>
          <w:szCs w:val="24"/>
        </w:rPr>
        <w:t xml:space="preserve"> 16 d. koncertas „Kalėdų paslaptis“</w:t>
      </w:r>
      <w:r w:rsidR="0009739A" w:rsidRPr="00E542D5">
        <w:rPr>
          <w:rFonts w:cs="Times New Roman"/>
          <w:szCs w:val="24"/>
        </w:rPr>
        <w:t>,</w:t>
      </w:r>
      <w:r w:rsidR="00004C0E" w:rsidRPr="00E542D5">
        <w:rPr>
          <w:rFonts w:cs="Times New Roman"/>
          <w:szCs w:val="24"/>
        </w:rPr>
        <w:t>o</w:t>
      </w:r>
      <w:r w:rsidR="00A12DEC" w:rsidRPr="00E542D5">
        <w:rPr>
          <w:rFonts w:cs="Times New Roman"/>
          <w:szCs w:val="24"/>
        </w:rPr>
        <w:t>rganizavo Aušra Jaskutėlienė, Snieguolė Sinkev</w:t>
      </w:r>
      <w:r w:rsidR="00004C0E" w:rsidRPr="00E542D5">
        <w:rPr>
          <w:rFonts w:cs="Times New Roman"/>
          <w:szCs w:val="24"/>
        </w:rPr>
        <w:t>i</w:t>
      </w:r>
      <w:r w:rsidR="0009739A" w:rsidRPr="00E542D5">
        <w:rPr>
          <w:rFonts w:cs="Times New Roman"/>
          <w:szCs w:val="24"/>
        </w:rPr>
        <w:t>čienė, Vitalija Aukštakalnienė;</w:t>
      </w:r>
      <w:r w:rsidR="00A12DEC" w:rsidRPr="00E542D5">
        <w:rPr>
          <w:rFonts w:cs="Times New Roman"/>
          <w:szCs w:val="24"/>
        </w:rPr>
        <w:t xml:space="preserve"> 17 d. mokyt. Renata Žaldarienė organizavo styginių klasėskoncertą</w:t>
      </w:r>
      <w:r w:rsidR="0009739A" w:rsidRPr="00E542D5">
        <w:rPr>
          <w:rFonts w:cs="Times New Roman"/>
          <w:szCs w:val="24"/>
        </w:rPr>
        <w:t xml:space="preserve"> „Kalėdų žvaigždės spindesys“;</w:t>
      </w:r>
      <w:r w:rsidR="00A12DEC" w:rsidRPr="00E542D5">
        <w:rPr>
          <w:rFonts w:cs="Times New Roman"/>
          <w:szCs w:val="24"/>
        </w:rPr>
        <w:t xml:space="preserve"> 18 d. chorinio dainavimo skyriaus mokinių kalėdinis koncertas</w:t>
      </w:r>
      <w:r w:rsidR="00004C0E" w:rsidRPr="00E542D5">
        <w:rPr>
          <w:rFonts w:cs="Times New Roman"/>
          <w:szCs w:val="24"/>
        </w:rPr>
        <w:t>, o</w:t>
      </w:r>
      <w:r w:rsidR="00A12DEC" w:rsidRPr="00E542D5">
        <w:rPr>
          <w:rFonts w:cs="Times New Roman"/>
          <w:szCs w:val="24"/>
        </w:rPr>
        <w:t xml:space="preserve">rganizavo </w:t>
      </w:r>
      <w:r w:rsidR="00004C0E" w:rsidRPr="00E542D5">
        <w:rPr>
          <w:rFonts w:cs="Times New Roman"/>
          <w:szCs w:val="24"/>
        </w:rPr>
        <w:t xml:space="preserve">mokyt. </w:t>
      </w:r>
      <w:r w:rsidR="00A12DEC" w:rsidRPr="00E542D5">
        <w:rPr>
          <w:rFonts w:cs="Times New Roman"/>
          <w:szCs w:val="24"/>
        </w:rPr>
        <w:t>Aušra Pa</w:t>
      </w:r>
      <w:r w:rsidR="00004C0E" w:rsidRPr="00E542D5">
        <w:rPr>
          <w:rFonts w:cs="Times New Roman"/>
          <w:szCs w:val="24"/>
        </w:rPr>
        <w:t>liukaitienė, Daiva R</w:t>
      </w:r>
      <w:r w:rsidR="0009739A" w:rsidRPr="00E542D5">
        <w:rPr>
          <w:rFonts w:cs="Times New Roman"/>
          <w:szCs w:val="24"/>
        </w:rPr>
        <w:t>adzevičienė;</w:t>
      </w:r>
      <w:r w:rsidR="00A12DEC" w:rsidRPr="00E542D5">
        <w:rPr>
          <w:rFonts w:cs="Times New Roman"/>
          <w:szCs w:val="24"/>
        </w:rPr>
        <w:t xml:space="preserve"> 19 d. mokyt. Laura Vaznienė organizavo ir pravedė  akordeono klasės koncertą</w:t>
      </w:r>
      <w:r w:rsidR="00004C0E" w:rsidRPr="00E542D5">
        <w:rPr>
          <w:rFonts w:cs="Times New Roman"/>
          <w:szCs w:val="24"/>
        </w:rPr>
        <w:t>.</w:t>
      </w:r>
      <w:r w:rsidR="00C2588B" w:rsidRPr="00E542D5">
        <w:rPr>
          <w:rFonts w:cs="Times New Roman"/>
          <w:szCs w:val="24"/>
        </w:rPr>
        <w:t xml:space="preserve">2020 m. vasario 13 d. Lietuvos valstybės atkūrimo dienos minėjimas meno mokyklos bendruomenėje. </w:t>
      </w:r>
      <w:r w:rsidR="008E07CA" w:rsidRPr="00E542D5">
        <w:t>Vasario 27 d. ankstyvojo chorinio dainavimo klasės mokinių velykinė šventė „Čir virvir pavasari“;</w:t>
      </w:r>
      <w:r w:rsidR="00C2588B" w:rsidRPr="00E542D5">
        <w:rPr>
          <w:rFonts w:cs="Times New Roman"/>
          <w:szCs w:val="24"/>
        </w:rPr>
        <w:t>birželio 10 d. mokyt. A. Jaskutėlienės mokinių koncertas „Vasara atėjo“.</w:t>
      </w:r>
      <w:r w:rsidR="00EF6D78">
        <w:rPr>
          <w:rFonts w:cs="Times New Roman"/>
          <w:szCs w:val="24"/>
        </w:rPr>
        <w:t xml:space="preserve"> Programoje numatyti renginiai: </w:t>
      </w:r>
      <w:r w:rsidR="00EF6D78" w:rsidRPr="00EF6D78">
        <w:rPr>
          <w:rFonts w:cs="Times New Roman"/>
          <w:szCs w:val="24"/>
        </w:rPr>
        <w:t>a</w:t>
      </w:r>
      <w:r w:rsidR="006724C9" w:rsidRPr="00EF6D78">
        <w:t xml:space="preserve">nkstyvojo </w:t>
      </w:r>
      <w:r w:rsidR="006724C9" w:rsidRPr="00EF6D78">
        <w:lastRenderedPageBreak/>
        <w:t xml:space="preserve">chorinio dainavimo klasės mokinių išleistuvių </w:t>
      </w:r>
      <w:r w:rsidR="00EF6D78" w:rsidRPr="00EF6D78">
        <w:t xml:space="preserve">šventė „Dainelė saulytei“, </w:t>
      </w:r>
      <w:r w:rsidR="00EF6D78">
        <w:t>j</w:t>
      </w:r>
      <w:r w:rsidR="006724C9" w:rsidRPr="00EF6D78">
        <w:t>aunučių ir jaunių chorų šventė „Labas, vasara!“</w:t>
      </w:r>
      <w:r w:rsidR="00EF6D78">
        <w:t>nevyko dėl karantino.</w:t>
      </w:r>
      <w:r w:rsidR="006362B0">
        <w:t xml:space="preserve"> Ne visi mokinių tėvai bendrauja su mokytojais ugdymo klausimais. Dalis tėvų į meno mokyklą žiūri kaip į paprastą būrelį ir girdime pasipiktinimą, priminus, jog lankyti reikia programoje numatytas pamokas. Padėtis pasikeitė įvedus karantiną ir dirbant nuotoliniu būdu. </w:t>
      </w:r>
      <w:r w:rsidR="0036202B">
        <w:t xml:space="preserve">Tėvai dalyvaudavo nuotoliniuose užsiėmimuose, ypač dirbant su pradinių klasių mokiniais. </w:t>
      </w:r>
      <w:r w:rsidR="002C6590">
        <w:t>Bendravimo problema išlieka aktuali.</w:t>
      </w:r>
    </w:p>
    <w:p w:rsidR="00C20247" w:rsidRPr="00E542D5" w:rsidRDefault="0049505F" w:rsidP="00EE07D3">
      <w:pPr>
        <w:rPr>
          <w:rFonts w:eastAsiaTheme="minorEastAsia" w:cs="Times New Roman"/>
          <w:b/>
          <w:color w:val="FF0000"/>
          <w:szCs w:val="24"/>
        </w:rPr>
      </w:pPr>
      <w:r w:rsidRPr="00E542D5">
        <w:rPr>
          <w:b/>
        </w:rPr>
        <w:t>Prioritetas -</w:t>
      </w:r>
      <w:r w:rsidR="00CB788B" w:rsidRPr="00E542D5">
        <w:rPr>
          <w:b/>
        </w:rPr>
        <w:t>Mokytojų bendravimo skatinimas.</w:t>
      </w:r>
    </w:p>
    <w:p w:rsidR="00C20247" w:rsidRPr="00E542D5" w:rsidRDefault="00C20247" w:rsidP="00C20247">
      <w:pPr>
        <w:suppressAutoHyphens/>
        <w:spacing w:after="0"/>
        <w:rPr>
          <w:b/>
          <w:szCs w:val="24"/>
          <w:lang w:eastAsia="zh-CN"/>
        </w:rPr>
      </w:pPr>
      <w:r w:rsidRPr="00E542D5">
        <w:rPr>
          <w:b/>
          <w:szCs w:val="24"/>
          <w:lang w:eastAsia="zh-CN"/>
        </w:rPr>
        <w:t xml:space="preserve">2 Tikslas. </w:t>
      </w:r>
      <w:r w:rsidR="00CB788B" w:rsidRPr="00E542D5">
        <w:rPr>
          <w:b/>
        </w:rPr>
        <w:t>įtraukti mokytojus į modernios aplinkos kūrimą</w:t>
      </w:r>
      <w:r w:rsidRPr="00E542D5">
        <w:rPr>
          <w:b/>
        </w:rPr>
        <w:t>.</w:t>
      </w:r>
    </w:p>
    <w:p w:rsidR="00C20247" w:rsidRPr="00E542D5" w:rsidRDefault="00C20247" w:rsidP="00C20247">
      <w:pPr>
        <w:suppressAutoHyphens/>
        <w:spacing w:after="0"/>
        <w:rPr>
          <w:b/>
          <w:szCs w:val="24"/>
          <w:lang w:eastAsia="zh-CN"/>
        </w:rPr>
      </w:pPr>
      <w:r w:rsidRPr="00E542D5">
        <w:rPr>
          <w:b/>
          <w:szCs w:val="24"/>
          <w:lang w:eastAsia="zh-CN"/>
        </w:rPr>
        <w:t>Uždaviniai :</w:t>
      </w:r>
    </w:p>
    <w:p w:rsidR="00CB788B" w:rsidRPr="00E542D5" w:rsidRDefault="00C20247" w:rsidP="00CB788B">
      <w:pPr>
        <w:pStyle w:val="Betarp"/>
        <w:spacing w:line="360" w:lineRule="auto"/>
        <w:rPr>
          <w:i/>
          <w:lang w:val="lt-LT"/>
        </w:rPr>
      </w:pPr>
      <w:r w:rsidRPr="00E542D5">
        <w:rPr>
          <w:i/>
          <w:lang w:val="lt-LT" w:eastAsia="zh-CN"/>
        </w:rPr>
        <w:t xml:space="preserve">1. </w:t>
      </w:r>
      <w:r w:rsidR="00A12DEC" w:rsidRPr="00E542D5">
        <w:rPr>
          <w:i/>
          <w:lang w:val="lt-LT"/>
        </w:rPr>
        <w:t>S</w:t>
      </w:r>
      <w:r w:rsidR="00CB788B" w:rsidRPr="00E542D5">
        <w:rPr>
          <w:i/>
          <w:lang w:val="lt-LT"/>
        </w:rPr>
        <w:t>ukurti pat</w:t>
      </w:r>
      <w:r w:rsidR="00A12DEC" w:rsidRPr="00E542D5">
        <w:rPr>
          <w:i/>
          <w:lang w:val="lt-LT"/>
        </w:rPr>
        <w:t>ogią ir jaukią ugdymui aplinką.</w:t>
      </w:r>
    </w:p>
    <w:p w:rsidR="00A12DEC" w:rsidRPr="00E542D5" w:rsidRDefault="00A64951" w:rsidP="00A12DEC">
      <w:pPr>
        <w:pStyle w:val="Betarp"/>
        <w:widowControl w:val="0"/>
        <w:numPr>
          <w:ilvl w:val="0"/>
          <w:numId w:val="3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rPr>
          <w:lang w:val="lt-LT"/>
        </w:rPr>
      </w:pPr>
      <w:r w:rsidRPr="00E542D5">
        <w:rPr>
          <w:lang w:val="lt-LT"/>
        </w:rPr>
        <w:t xml:space="preserve">            N</w:t>
      </w:r>
      <w:r w:rsidR="00086B7C">
        <w:rPr>
          <w:lang w:val="lt-LT"/>
        </w:rPr>
        <w:t>upirkome  ir sumontavome paveikslų kabinimo sistemą</w:t>
      </w:r>
      <w:r w:rsidR="00A12DEC" w:rsidRPr="00E542D5">
        <w:rPr>
          <w:lang w:val="lt-LT"/>
        </w:rPr>
        <w:t xml:space="preserve"> koridoriuose ir salėje</w:t>
      </w:r>
      <w:r w:rsidR="002F5BD0">
        <w:rPr>
          <w:lang w:val="lt-LT"/>
        </w:rPr>
        <w:t xml:space="preserve"> (</w:t>
      </w:r>
      <w:r w:rsidR="00A12DEC" w:rsidRPr="00E542D5">
        <w:rPr>
          <w:lang w:val="lt-LT"/>
        </w:rPr>
        <w:t>mokyt. Vladas Tranelis</w:t>
      </w:r>
      <w:r w:rsidR="002F5BD0">
        <w:rPr>
          <w:lang w:val="lt-LT"/>
        </w:rPr>
        <w:t>)</w:t>
      </w:r>
      <w:r w:rsidRPr="002F5BD0">
        <w:rPr>
          <w:lang w:val="lt-LT"/>
        </w:rPr>
        <w:t>,</w:t>
      </w:r>
      <w:r w:rsidR="00086B7C">
        <w:rPr>
          <w:lang w:val="lt-LT"/>
        </w:rPr>
        <w:t>drobe atnaujinome</w:t>
      </w:r>
      <w:r w:rsidR="00FF102F" w:rsidRPr="00E542D5">
        <w:rPr>
          <w:lang w:val="lt-LT"/>
        </w:rPr>
        <w:t xml:space="preserve"> mokyklos ko</w:t>
      </w:r>
      <w:r w:rsidR="00086B7C">
        <w:rPr>
          <w:lang w:val="lt-LT"/>
        </w:rPr>
        <w:t>ridoriuose ir klasėse pakabintas</w:t>
      </w:r>
      <w:r w:rsidR="00FF102F" w:rsidRPr="00E542D5">
        <w:rPr>
          <w:lang w:val="lt-LT"/>
        </w:rPr>
        <w:t xml:space="preserve"> informacin</w:t>
      </w:r>
      <w:r w:rsidR="00086B7C">
        <w:rPr>
          <w:lang w:val="lt-LT"/>
        </w:rPr>
        <w:t>e</w:t>
      </w:r>
      <w:r w:rsidRPr="00E542D5">
        <w:rPr>
          <w:lang w:val="lt-LT"/>
        </w:rPr>
        <w:t>s lent</w:t>
      </w:r>
      <w:r w:rsidR="00086B7C">
        <w:rPr>
          <w:lang w:val="lt-LT"/>
        </w:rPr>
        <w:t>a</w:t>
      </w:r>
      <w:r w:rsidRPr="00E542D5">
        <w:rPr>
          <w:lang w:val="lt-LT"/>
        </w:rPr>
        <w:t>s,v</w:t>
      </w:r>
      <w:r w:rsidR="00FF102F" w:rsidRPr="00E542D5">
        <w:rPr>
          <w:lang w:val="lt-LT"/>
        </w:rPr>
        <w:t>isi mokytojai ir mokiniai įsirengė kabinetus pagal ugdymo poreikius.</w:t>
      </w:r>
    </w:p>
    <w:p w:rsidR="00CB788B" w:rsidRPr="00E542D5" w:rsidRDefault="00CB788B" w:rsidP="00CB788B">
      <w:pPr>
        <w:pStyle w:val="Betarp"/>
        <w:spacing w:line="360" w:lineRule="auto"/>
        <w:rPr>
          <w:lang w:val="lt-LT"/>
        </w:rPr>
      </w:pPr>
      <w:r w:rsidRPr="00E542D5">
        <w:rPr>
          <w:i/>
          <w:lang w:val="lt-LT"/>
        </w:rPr>
        <w:t xml:space="preserve">2. </w:t>
      </w:r>
      <w:r w:rsidR="00FF102F" w:rsidRPr="00E542D5">
        <w:rPr>
          <w:i/>
          <w:lang w:val="lt-LT"/>
        </w:rPr>
        <w:t>S</w:t>
      </w:r>
      <w:r w:rsidRPr="00E542D5">
        <w:rPr>
          <w:i/>
          <w:lang w:val="lt-LT"/>
        </w:rPr>
        <w:t>katinti mokyklos mokytojų tarpusavio bendravimą.</w:t>
      </w:r>
    </w:p>
    <w:p w:rsidR="0006774A" w:rsidRPr="00E542D5" w:rsidRDefault="006A2556" w:rsidP="0036202B">
      <w:pPr>
        <w:ind w:firstLine="720"/>
        <w:rPr>
          <w:color w:val="00B050"/>
        </w:rPr>
      </w:pPr>
      <w:r w:rsidRPr="00E542D5">
        <w:t xml:space="preserve">Mokyklos </w:t>
      </w:r>
      <w:r w:rsidR="00FF102F" w:rsidRPr="00E542D5">
        <w:t>mokytoj</w:t>
      </w:r>
      <w:r w:rsidRPr="00E542D5">
        <w:t xml:space="preserve">ai rugsėjo </w:t>
      </w:r>
      <w:r w:rsidR="002F5BD0">
        <w:t>25 d.</w:t>
      </w:r>
      <w:r w:rsidRPr="00E542D5">
        <w:t xml:space="preserve"> dalyvavo</w:t>
      </w:r>
      <w:r w:rsidR="00FF102F" w:rsidRPr="00E542D5">
        <w:t xml:space="preserve"> fotografijos konkurse „Mes minime Europos </w:t>
      </w:r>
      <w:r w:rsidRPr="00E542D5">
        <w:t>judumo savaitę“, kurį</w:t>
      </w:r>
      <w:r w:rsidR="00FF102F" w:rsidRPr="00E542D5">
        <w:t xml:space="preserve"> or</w:t>
      </w:r>
      <w:r w:rsidRPr="00E542D5">
        <w:t>ganizavo</w:t>
      </w:r>
      <w:r w:rsidR="00FF102F" w:rsidRPr="00E542D5">
        <w:t xml:space="preserve"> Pri</w:t>
      </w:r>
      <w:r w:rsidR="00A64951" w:rsidRPr="00E542D5">
        <w:t>enų visuomenės sveikatos biuras. M</w:t>
      </w:r>
      <w:r w:rsidR="00FF102F" w:rsidRPr="00E542D5">
        <w:t xml:space="preserve">okyklos </w:t>
      </w:r>
      <w:r w:rsidR="00A64951" w:rsidRPr="00E542D5">
        <w:t xml:space="preserve">mokytojai susirinko į </w:t>
      </w:r>
      <w:r w:rsidR="00FF102F" w:rsidRPr="00E542D5">
        <w:t>popiet</w:t>
      </w:r>
      <w:r w:rsidR="00A64951" w:rsidRPr="00E542D5">
        <w:t>ę „Adventinė spiralė“, mokyklos bendruomenė vyko į</w:t>
      </w:r>
      <w:r w:rsidR="00FF102F" w:rsidRPr="00E542D5">
        <w:t xml:space="preserve"> pažinti</w:t>
      </w:r>
      <w:r w:rsidR="00A64951" w:rsidRPr="00E542D5">
        <w:t>ne</w:t>
      </w:r>
      <w:r w:rsidR="00FF102F" w:rsidRPr="00E542D5">
        <w:t>s</w:t>
      </w:r>
      <w:r w:rsidR="00A64951" w:rsidRPr="00E542D5">
        <w:t xml:space="preserve"> išvykas</w:t>
      </w:r>
      <w:r w:rsidR="00FF102F" w:rsidRPr="00E542D5">
        <w:t xml:space="preserve"> su Prienų rajono paveldu: išv</w:t>
      </w:r>
      <w:r w:rsidR="00A64951" w:rsidRPr="00E542D5">
        <w:t>yka į Stakliškių Midaus gamyklą, išvyka į Nemajūnus.</w:t>
      </w:r>
      <w:r w:rsidR="0036202B">
        <w:t xml:space="preserve">Nors organizuotos išvykos, kolektyvinio bendravimo trūksta, mokytojai puikiai organizuoja renginius, tačiau susibūrimai ne darbo metu vyksta nenoriai. </w:t>
      </w:r>
      <w:r w:rsidR="003E73A9" w:rsidRPr="00E542D5">
        <w:t xml:space="preserve">Mokytojai su mokiniais dalyvavo įvairiuose renginiuose: </w:t>
      </w:r>
      <w:r w:rsidR="000B2709" w:rsidRPr="002F5BD0">
        <w:rPr>
          <w:rFonts w:cs="Times New Roman"/>
          <w:szCs w:val="24"/>
        </w:rPr>
        <w:t>2019 m.</w:t>
      </w:r>
      <w:r w:rsidR="003E73A9" w:rsidRPr="00E542D5">
        <w:rPr>
          <w:rFonts w:cs="Times New Roman"/>
          <w:szCs w:val="24"/>
        </w:rPr>
        <w:t xml:space="preserve">rugpjūčio 24 d. </w:t>
      </w:r>
      <w:r w:rsidR="003E73A9" w:rsidRPr="00E542D5">
        <w:t>akordeonistai dalyvavo Dainų ir šokių festivalyje</w:t>
      </w:r>
      <w:r w:rsidR="003E73A9" w:rsidRPr="00E542D5">
        <w:rPr>
          <w:rFonts w:cs="Times New Roman"/>
          <w:szCs w:val="24"/>
        </w:rPr>
        <w:t xml:space="preserve"> „Veisi</w:t>
      </w:r>
      <w:r w:rsidR="003E73A9" w:rsidRPr="00E542D5">
        <w:t>ejai – mažoji kultūros sostinė“,</w:t>
      </w:r>
      <w:r w:rsidR="003E73A9" w:rsidRPr="00E542D5">
        <w:rPr>
          <w:rFonts w:cs="Times New Roman"/>
          <w:szCs w:val="24"/>
        </w:rPr>
        <w:t xml:space="preserve"> spalio 9 d. </w:t>
      </w:r>
      <w:r w:rsidR="003E73A9" w:rsidRPr="00E542D5">
        <w:t>rajoniniame fotografijos konkurse</w:t>
      </w:r>
      <w:r w:rsidR="003E73A9" w:rsidRPr="00E542D5">
        <w:rPr>
          <w:rFonts w:cs="Times New Roman"/>
          <w:szCs w:val="24"/>
        </w:rPr>
        <w:t xml:space="preserve"> „Aš už kadro“  Prienų </w:t>
      </w:r>
      <w:r w:rsidR="003E73A9" w:rsidRPr="00E542D5">
        <w:t xml:space="preserve">kultūros ir laisvalaikio centre dalyvavo dailininkai, </w:t>
      </w:r>
      <w:r w:rsidR="00E542D5" w:rsidRPr="00E542D5">
        <w:rPr>
          <w:rFonts w:eastAsia="Calibri" w:cs="Times New Roman"/>
          <w:szCs w:val="24"/>
        </w:rPr>
        <w:t>spalio 19 d. respublikiniame tautinės muzikos instrumentų festivalyje „Upokšnis“J. Gruodžio konservatorijoje dalyvavo</w:t>
      </w:r>
      <w:r w:rsidR="00E542D5">
        <w:rPr>
          <w:rFonts w:eastAsia="Calibri"/>
        </w:rPr>
        <w:t>kanklininkės</w:t>
      </w:r>
      <w:r w:rsidR="00104580">
        <w:rPr>
          <w:rFonts w:eastAsia="Calibri" w:cs="Times New Roman"/>
          <w:szCs w:val="24"/>
        </w:rPr>
        <w:t>,</w:t>
      </w:r>
      <w:r w:rsidR="00E542D5" w:rsidRPr="00E542D5">
        <w:rPr>
          <w:rFonts w:cs="Times New Roman"/>
          <w:szCs w:val="24"/>
        </w:rPr>
        <w:t xml:space="preserve">lapkričio 21 d. </w:t>
      </w:r>
      <w:r w:rsidR="00E542D5">
        <w:t xml:space="preserve">solfedžio </w:t>
      </w:r>
      <w:r w:rsidR="00E542D5" w:rsidRPr="00E542D5">
        <w:t xml:space="preserve">mokyt. </w:t>
      </w:r>
      <w:r w:rsidR="00E542D5" w:rsidRPr="00E542D5">
        <w:rPr>
          <w:rFonts w:cs="Times New Roman"/>
          <w:szCs w:val="24"/>
        </w:rPr>
        <w:t>Zita Petravičienė  su mokinių komanda dalyvavo konkurse-viktorinoje Birštono meno mokykloje „Maestro 2019“ -  II vieta</w:t>
      </w:r>
      <w:r w:rsidR="00E542D5" w:rsidRPr="00E542D5">
        <w:t xml:space="preserve">, </w:t>
      </w:r>
      <w:r w:rsidR="00E542D5" w:rsidRPr="00E542D5">
        <w:rPr>
          <w:rFonts w:cs="Times New Roman"/>
          <w:szCs w:val="24"/>
        </w:rPr>
        <w:t xml:space="preserve">lapkričio 30 d. XIX respublikinis meno ir muzikos mokyklų jaunųjų pianistų </w:t>
      </w:r>
      <w:r w:rsidR="002F5BD0" w:rsidRPr="00E542D5">
        <w:t>festivalis – maratonas</w:t>
      </w:r>
      <w:r w:rsidR="00E542D5" w:rsidRPr="00E542D5">
        <w:rPr>
          <w:rFonts w:cs="Times New Roman"/>
          <w:szCs w:val="24"/>
        </w:rPr>
        <w:t xml:space="preserve"> Kauno Juozo Naujalio muzikos gimnazijoje</w:t>
      </w:r>
      <w:r w:rsidR="00141096">
        <w:rPr>
          <w:rFonts w:cs="Times New Roman"/>
          <w:szCs w:val="24"/>
        </w:rPr>
        <w:t xml:space="preserve">, </w:t>
      </w:r>
      <w:r w:rsidR="00A043CD" w:rsidRPr="00E542D5">
        <w:rPr>
          <w:rFonts w:cs="Times New Roman"/>
          <w:szCs w:val="24"/>
        </w:rPr>
        <w:t>2020 m</w:t>
      </w:r>
      <w:r w:rsidR="003E73A9" w:rsidRPr="00E542D5">
        <w:t xml:space="preserve">. vasario 1 d. V respublikiniame akordeono muzikos  festivalyje ,,Laiko ritmu‘‘ Kaune, </w:t>
      </w:r>
      <w:r w:rsidR="00A043CD" w:rsidRPr="00E542D5">
        <w:rPr>
          <w:rFonts w:cs="Times New Roman"/>
          <w:szCs w:val="24"/>
        </w:rPr>
        <w:t xml:space="preserve">kovo 6 d. </w:t>
      </w:r>
      <w:r w:rsidR="003E73A9" w:rsidRPr="00E542D5">
        <w:rPr>
          <w:rFonts w:cs="Times New Roman"/>
          <w:szCs w:val="24"/>
        </w:rPr>
        <w:t>smuikininkų ir styginių instrumentų jungtinis ansamblis</w:t>
      </w:r>
      <w:r w:rsidR="003E73A9" w:rsidRPr="00E542D5">
        <w:t xml:space="preserve"> dalyvavo </w:t>
      </w:r>
      <w:r w:rsidR="003234B0" w:rsidRPr="00E542D5">
        <w:t>XIV</w:t>
      </w:r>
      <w:r w:rsidR="003E73A9" w:rsidRPr="00E542D5">
        <w:t xml:space="preserve"> respublikiniame konkurse</w:t>
      </w:r>
      <w:r w:rsidR="00A043CD" w:rsidRPr="00E542D5">
        <w:rPr>
          <w:rFonts w:cs="Times New Roman"/>
          <w:szCs w:val="24"/>
        </w:rPr>
        <w:t>-festival</w:t>
      </w:r>
      <w:r w:rsidR="003E73A9" w:rsidRPr="00E542D5">
        <w:t>yje</w:t>
      </w:r>
      <w:r w:rsidR="00EF6D78">
        <w:t>Birštone</w:t>
      </w:r>
      <w:r w:rsidR="003E73A9" w:rsidRPr="00E542D5">
        <w:t xml:space="preserve">, </w:t>
      </w:r>
      <w:r w:rsidR="00A043CD" w:rsidRPr="00E542D5">
        <w:rPr>
          <w:rFonts w:cs="Times New Roman"/>
          <w:szCs w:val="24"/>
        </w:rPr>
        <w:t xml:space="preserve"> kovo 7</w:t>
      </w:r>
      <w:r w:rsidR="003234B0" w:rsidRPr="00E542D5">
        <w:t xml:space="preserve"> d. VIII akordeonistų festivalyje</w:t>
      </w:r>
      <w:r w:rsidR="00A043CD" w:rsidRPr="00E542D5">
        <w:rPr>
          <w:rFonts w:cs="Times New Roman"/>
          <w:szCs w:val="24"/>
        </w:rPr>
        <w:t xml:space="preserve"> – maraton</w:t>
      </w:r>
      <w:r w:rsidR="003234B0" w:rsidRPr="00E542D5">
        <w:t>e</w:t>
      </w:r>
      <w:r w:rsidR="00A043CD" w:rsidRPr="00E542D5">
        <w:rPr>
          <w:rFonts w:cs="Times New Roman"/>
          <w:szCs w:val="24"/>
        </w:rPr>
        <w:t xml:space="preserve"> Kau</w:t>
      </w:r>
      <w:r w:rsidR="003234B0" w:rsidRPr="00E542D5">
        <w:t xml:space="preserve">no J. Gruodžio konservatorijoje, </w:t>
      </w:r>
      <w:r w:rsidR="00A043CD" w:rsidRPr="00E542D5">
        <w:rPr>
          <w:rFonts w:cs="Times New Roman"/>
          <w:szCs w:val="24"/>
        </w:rPr>
        <w:t xml:space="preserve">gegužės 29 </w:t>
      </w:r>
      <w:r w:rsidR="003234B0" w:rsidRPr="00E542D5">
        <w:t>d. virtualiame</w:t>
      </w:r>
      <w:r w:rsidR="00A043CD" w:rsidRPr="00E542D5">
        <w:rPr>
          <w:rFonts w:cs="Times New Roman"/>
          <w:szCs w:val="24"/>
        </w:rPr>
        <w:t xml:space="preserve"> t</w:t>
      </w:r>
      <w:r w:rsidR="003234B0" w:rsidRPr="00E542D5">
        <w:t>eatralizuotos muzikos festivalyje „Zoomuzika 2020“</w:t>
      </w:r>
      <w:r w:rsidR="002F5BD0">
        <w:t xml:space="preserve"> Kaune. </w:t>
      </w:r>
      <w:r w:rsidR="002F5BD0" w:rsidRPr="00030D5A">
        <w:t>Mokytojų aktyvus bendradarbiavimas vyksta organizuojant</w:t>
      </w:r>
      <w:r w:rsidR="00FF102F" w:rsidRPr="00030D5A">
        <w:t xml:space="preserve">mokyklinius,  rajoninius, </w:t>
      </w:r>
      <w:r w:rsidR="00FF102F" w:rsidRPr="00030D5A">
        <w:lastRenderedPageBreak/>
        <w:t>respublikinius renginius</w:t>
      </w:r>
      <w:r w:rsidR="00EF6D78" w:rsidRPr="00030D5A">
        <w:t xml:space="preserve"> mokykloje</w:t>
      </w:r>
      <w:r w:rsidR="00FF102F" w:rsidRPr="00030D5A">
        <w:t xml:space="preserve">: </w:t>
      </w:r>
      <w:r w:rsidR="00030D5A" w:rsidRPr="00030D5A">
        <w:t xml:space="preserve">lapkričio 13 d. </w:t>
      </w:r>
      <w:r w:rsidR="00EF6D78" w:rsidRPr="00030D5A">
        <w:t xml:space="preserve">vyko respublikinė akordeonistų konferencija „ Tarpusavio santykis: bendravimo ir supratimo tarp mokytojo ir mokinio aktualijos“, </w:t>
      </w:r>
      <w:r w:rsidR="000B2709" w:rsidRPr="00E542D5">
        <w:rPr>
          <w:rFonts w:cs="Times New Roman"/>
          <w:szCs w:val="24"/>
        </w:rPr>
        <w:t xml:space="preserve">gruodžio 5 d. vyko fotografijos grupės mokinių savarankiškų </w:t>
      </w:r>
      <w:r w:rsidR="000B2709" w:rsidRPr="00030D5A">
        <w:rPr>
          <w:rFonts w:cs="Times New Roman"/>
          <w:szCs w:val="24"/>
        </w:rPr>
        <w:t>kūrybinių darbų  pristatymas – konkursas „Rud</w:t>
      </w:r>
      <w:r w:rsidR="00030D5A" w:rsidRPr="00030D5A">
        <w:t xml:space="preserve">ens nuotaika“, 2020 m. </w:t>
      </w:r>
      <w:r w:rsidR="00030D5A" w:rsidRPr="00030D5A">
        <w:rPr>
          <w:szCs w:val="24"/>
        </w:rPr>
        <w:t>sausio 24 d.</w:t>
      </w:r>
      <w:r w:rsidR="00030D5A" w:rsidRPr="00030D5A">
        <w:t xml:space="preserve"> III  rajoninis antro instrumento konkursas „Nuotaikos“,  </w:t>
      </w:r>
      <w:r w:rsidR="00030D5A" w:rsidRPr="00030D5A">
        <w:rPr>
          <w:szCs w:val="24"/>
        </w:rPr>
        <w:t>sausio 31 d.</w:t>
      </w:r>
      <w:r w:rsidR="00030D5A" w:rsidRPr="00030D5A">
        <w:t xml:space="preserve"> rajoninis sakralinės – vokalinės muzikos festivalis „Skriski giesmele“, vasario 12 d. r</w:t>
      </w:r>
      <w:r w:rsidR="00FF102F" w:rsidRPr="00030D5A">
        <w:t>espublikinis seminaras "Pedagoginės psichologijos aspektai ugdant jaunuosius pianistus"</w:t>
      </w:r>
      <w:r w:rsidR="00030D5A" w:rsidRPr="00030D5A">
        <w:t>.</w:t>
      </w:r>
      <w:r w:rsidR="00030D5A">
        <w:t xml:space="preserve"> Toliau numatyti renginiai neorganizuojami dėl karantino paskelbimo respublikoje. Mokytojų bendra veikla persikelia į interneto portalus ir organizuojami nauji renginiai:</w:t>
      </w:r>
      <w:r w:rsidR="00302F01">
        <w:t xml:space="preserve">mokyt. Vladas Tranelis organizavo - </w:t>
      </w:r>
      <w:r w:rsidR="0006774A" w:rsidRPr="00E542D5">
        <w:rPr>
          <w:rFonts w:cs="Times New Roman"/>
          <w:szCs w:val="24"/>
        </w:rPr>
        <w:t xml:space="preserve">balandžio </w:t>
      </w:r>
      <w:r w:rsidR="0006774A">
        <w:t>23d. reklaminės fotografijos k</w:t>
      </w:r>
      <w:r w:rsidR="0006774A" w:rsidRPr="00E542D5">
        <w:rPr>
          <w:rFonts w:cs="Times New Roman"/>
          <w:szCs w:val="24"/>
        </w:rPr>
        <w:t>onkursas</w:t>
      </w:r>
      <w:r w:rsidR="0006774A">
        <w:t xml:space="preserve">, </w:t>
      </w:r>
      <w:r w:rsidR="0006774A" w:rsidRPr="00E542D5">
        <w:rPr>
          <w:rFonts w:cs="Times New Roman"/>
          <w:szCs w:val="24"/>
        </w:rPr>
        <w:t xml:space="preserve"> gegužės 7d. fotografijos konkursas „Nereika</w:t>
      </w:r>
      <w:r w:rsidR="0006774A">
        <w:t xml:space="preserve">lingi daiktai“, gegužės </w:t>
      </w:r>
      <w:r w:rsidR="0006774A" w:rsidRPr="00E542D5">
        <w:rPr>
          <w:rFonts w:cs="Times New Roman"/>
          <w:szCs w:val="24"/>
        </w:rPr>
        <w:t>14d. fotografijos konkursas</w:t>
      </w:r>
      <w:r w:rsidR="0006774A">
        <w:t xml:space="preserve"> „Naktinė fotografija“, </w:t>
      </w:r>
      <w:r w:rsidR="0006774A" w:rsidRPr="00E542D5">
        <w:rPr>
          <w:rFonts w:cs="Times New Roman"/>
          <w:szCs w:val="24"/>
        </w:rPr>
        <w:t>gegužės 21 d. fotografijos konkursas</w:t>
      </w:r>
      <w:r w:rsidR="00302F01">
        <w:t xml:space="preserve"> „Karantinas“</w:t>
      </w:r>
      <w:bookmarkStart w:id="0" w:name="_GoBack"/>
      <w:bookmarkEnd w:id="0"/>
      <w:r w:rsidR="00302F01">
        <w:t>;</w:t>
      </w:r>
      <w:r w:rsidR="0006774A" w:rsidRPr="00E542D5">
        <w:rPr>
          <w:rFonts w:cs="Times New Roman"/>
          <w:szCs w:val="24"/>
        </w:rPr>
        <w:t xml:space="preserve"> gegužės 27 d. mokyt. Lina Bendoraitienė organizavo meno mokyklos akordeonistų koncertą akordeonų firmos Weltmeister organizuotame projekte </w:t>
      </w:r>
      <w:r w:rsidR="0006774A">
        <w:t>–</w:t>
      </w:r>
      <w:r w:rsidR="0006774A" w:rsidRPr="00E542D5">
        <w:rPr>
          <w:rFonts w:cs="Times New Roman"/>
          <w:szCs w:val="24"/>
        </w:rPr>
        <w:t xml:space="preserve">youtubeonline tarptautiniame akordeonistų festivalyje „WeltmeisterWednesday‘s“. </w:t>
      </w:r>
    </w:p>
    <w:p w:rsidR="00FF102F" w:rsidRPr="00D46659" w:rsidRDefault="00422A40" w:rsidP="00D46659">
      <w:pPr>
        <w:suppressAutoHyphens/>
        <w:spacing w:after="0"/>
        <w:ind w:firstLine="720"/>
      </w:pPr>
      <w:r w:rsidRPr="00422A40">
        <w:t xml:space="preserve">Mokyklos mokytojams bendradarbiaujant, </w:t>
      </w:r>
      <w:r w:rsidR="00104580">
        <w:t xml:space="preserve">organizuoti renginiai Prienų miesto bendruomenei: </w:t>
      </w:r>
      <w:r w:rsidR="0027055C" w:rsidRPr="00E542D5">
        <w:rPr>
          <w:rFonts w:cs="Times New Roman"/>
          <w:szCs w:val="24"/>
        </w:rPr>
        <w:t>2020 m. vasario 26 d. Prienų meno mokyklos mokinių koncertas „Muzika – laisvai Lietuvai“ Socialinių paslaugų centre Prienuose</w:t>
      </w:r>
      <w:r w:rsidR="00104580">
        <w:rPr>
          <w:rFonts w:cs="Times New Roman"/>
          <w:szCs w:val="24"/>
        </w:rPr>
        <w:t xml:space="preserve">, </w:t>
      </w:r>
      <w:r w:rsidR="00C2588B" w:rsidRPr="00E542D5">
        <w:t xml:space="preserve">birželio 15-18 d. mokyt.  Daiva Radzevičienė organizavo meninio užimtumo stovyklą „Spalvotos muzikos tiltas“ </w:t>
      </w:r>
      <w:r w:rsidR="00C2588B" w:rsidRPr="00D46659">
        <w:t>.</w:t>
      </w:r>
      <w:r w:rsidR="002C6590" w:rsidRPr="00D46659">
        <w:t xml:space="preserve"> Organizuoti edukaciniai renginiai</w:t>
      </w:r>
      <w:r w:rsidR="00FF102F" w:rsidRPr="00D46659">
        <w:t xml:space="preserve">: </w:t>
      </w:r>
      <w:r w:rsidR="00D46659" w:rsidRPr="00D46659">
        <w:t xml:space="preserve">2019 m. </w:t>
      </w:r>
      <w:r w:rsidR="00D46659" w:rsidRPr="00D46659">
        <w:rPr>
          <w:rFonts w:cs="Times New Roman"/>
          <w:szCs w:val="24"/>
        </w:rPr>
        <w:t>spalio 28 d. – lapkričio 4 d. d</w:t>
      </w:r>
      <w:r w:rsidR="00FF102F" w:rsidRPr="00D46659">
        <w:t>ailės klasės mokinių edukacinė ekskursija į Vokietiją</w:t>
      </w:r>
      <w:r w:rsidR="002C6590" w:rsidRPr="00D46659">
        <w:t xml:space="preserve">, </w:t>
      </w:r>
      <w:r w:rsidR="00D46659" w:rsidRPr="00D46659">
        <w:t xml:space="preserve">organizavo mokyt. Vladas Tranelis; </w:t>
      </w:r>
      <w:r w:rsidR="00D46659" w:rsidRPr="00D46659">
        <w:rPr>
          <w:rFonts w:cs="Times New Roman"/>
          <w:szCs w:val="24"/>
        </w:rPr>
        <w:t>2020 m. sausio 30 d. f</w:t>
      </w:r>
      <w:r w:rsidR="00FF102F" w:rsidRPr="00D46659">
        <w:t>ortepijono klasės mokinių e</w:t>
      </w:r>
      <w:r w:rsidR="00FF102F" w:rsidRPr="00D46659">
        <w:rPr>
          <w:rFonts w:eastAsia="Calibri"/>
        </w:rPr>
        <w:t>dukacinė ekskursija į  Pakuonio bažnyčią</w:t>
      </w:r>
      <w:r w:rsidR="000B2709" w:rsidRPr="00D46659">
        <w:t>„Pažintis su vargonais”.</w:t>
      </w:r>
    </w:p>
    <w:p w:rsidR="00D46659" w:rsidRDefault="00D46659" w:rsidP="005E5FBF">
      <w:pPr>
        <w:rPr>
          <w:b/>
          <w:bCs/>
        </w:rPr>
      </w:pPr>
    </w:p>
    <w:p w:rsidR="005E5FBF" w:rsidRPr="00422A40" w:rsidRDefault="005E5FBF" w:rsidP="005E5FBF">
      <w:pPr>
        <w:rPr>
          <w:b/>
          <w:bCs/>
        </w:rPr>
      </w:pPr>
      <w:r w:rsidRPr="00422A40">
        <w:rPr>
          <w:b/>
          <w:bCs/>
        </w:rPr>
        <w:t>4. SSGG analizė:</w:t>
      </w:r>
    </w:p>
    <w:tbl>
      <w:tblPr>
        <w:tblW w:w="0" w:type="auto"/>
        <w:tblInd w:w="2" w:type="dxa"/>
        <w:tblLayout w:type="fixed"/>
        <w:tblLook w:val="0000"/>
      </w:tblPr>
      <w:tblGrid>
        <w:gridCol w:w="4709"/>
        <w:gridCol w:w="4588"/>
      </w:tblGrid>
      <w:tr w:rsidR="005E5FBF" w:rsidRPr="00E542D5" w:rsidTr="00AD1F4C"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FBF" w:rsidRPr="00E542D5" w:rsidRDefault="005E5FBF" w:rsidP="005E5FBF">
            <w:pPr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spacing w:after="0"/>
              <w:ind w:left="720" w:hanging="360"/>
              <w:jc w:val="both"/>
              <w:rPr>
                <w:b/>
                <w:bCs/>
              </w:rPr>
            </w:pPr>
            <w:r w:rsidRPr="00E542D5">
              <w:rPr>
                <w:b/>
                <w:bCs/>
              </w:rPr>
              <w:t>Stiprybės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BF" w:rsidRPr="00E542D5" w:rsidRDefault="005E5FBF" w:rsidP="005E5FBF">
            <w:pPr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spacing w:after="0"/>
              <w:ind w:left="720" w:hanging="360"/>
              <w:jc w:val="both"/>
            </w:pPr>
            <w:r w:rsidRPr="00E542D5">
              <w:rPr>
                <w:b/>
                <w:bCs/>
              </w:rPr>
              <w:t>Silpnybės</w:t>
            </w:r>
          </w:p>
        </w:tc>
      </w:tr>
      <w:tr w:rsidR="005E5FBF" w:rsidRPr="00E542D5" w:rsidTr="00AD1F4C"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08D" w:rsidRDefault="0094008D" w:rsidP="00086B7C">
            <w:pPr>
              <w:pStyle w:val="Betarp"/>
              <w:numPr>
                <w:ilvl w:val="0"/>
                <w:numId w:val="17"/>
              </w:numPr>
              <w:ind w:left="282" w:hanging="284"/>
              <w:rPr>
                <w:lang w:val="lt-LT"/>
              </w:rPr>
            </w:pPr>
            <w:r>
              <w:rPr>
                <w:lang w:val="lt-LT"/>
              </w:rPr>
              <w:t>Įvairia</w:t>
            </w:r>
            <w:r w:rsidR="00FF2B60">
              <w:rPr>
                <w:lang w:val="lt-LT"/>
              </w:rPr>
              <w:t>pusiška ugdymo programų pasiūla;</w:t>
            </w:r>
          </w:p>
          <w:p w:rsidR="0094008D" w:rsidRDefault="006F1867" w:rsidP="00086B7C">
            <w:pPr>
              <w:pStyle w:val="Betarp"/>
              <w:numPr>
                <w:ilvl w:val="0"/>
                <w:numId w:val="17"/>
              </w:numPr>
              <w:ind w:left="282" w:hanging="284"/>
              <w:rPr>
                <w:lang w:val="lt-LT"/>
              </w:rPr>
            </w:pPr>
            <w:r w:rsidRPr="00E542D5">
              <w:rPr>
                <w:lang w:val="lt-LT"/>
              </w:rPr>
              <w:t>Puikūs ugdytinių pasiekimai respublikiniuose ir tarptautiniuose konkursuose;</w:t>
            </w:r>
          </w:p>
          <w:p w:rsidR="006F1867" w:rsidRDefault="006F1867" w:rsidP="00086B7C">
            <w:pPr>
              <w:pStyle w:val="Betarp"/>
              <w:numPr>
                <w:ilvl w:val="0"/>
                <w:numId w:val="17"/>
              </w:numPr>
              <w:ind w:left="282" w:hanging="284"/>
              <w:rPr>
                <w:lang w:val="lt-LT"/>
              </w:rPr>
            </w:pPr>
            <w:r>
              <w:rPr>
                <w:lang w:val="lt-LT"/>
              </w:rPr>
              <w:t>Mokytojų</w:t>
            </w:r>
            <w:r w:rsidR="00FF2B60">
              <w:rPr>
                <w:lang w:val="lt-LT"/>
              </w:rPr>
              <w:t xml:space="preserve"> profesionalumas ir patirtis;</w:t>
            </w:r>
          </w:p>
          <w:p w:rsidR="005E5FBF" w:rsidRPr="00E542D5" w:rsidRDefault="005E5FBF" w:rsidP="00086B7C">
            <w:pPr>
              <w:pStyle w:val="Betarp"/>
              <w:numPr>
                <w:ilvl w:val="0"/>
                <w:numId w:val="17"/>
              </w:numPr>
              <w:ind w:left="282" w:hanging="284"/>
              <w:rPr>
                <w:lang w:val="lt-LT"/>
              </w:rPr>
            </w:pPr>
            <w:r w:rsidRPr="00E542D5">
              <w:rPr>
                <w:lang w:val="lt-LT"/>
              </w:rPr>
              <w:t>Bendradarbiavi</w:t>
            </w:r>
            <w:r w:rsidR="00114C31" w:rsidRPr="00E542D5">
              <w:rPr>
                <w:lang w:val="lt-LT"/>
              </w:rPr>
              <w:t>mas su socialiniais partneriais;</w:t>
            </w:r>
          </w:p>
          <w:p w:rsidR="00271912" w:rsidRPr="00E542D5" w:rsidRDefault="00271912" w:rsidP="00086B7C">
            <w:pPr>
              <w:pStyle w:val="Betarp"/>
              <w:numPr>
                <w:ilvl w:val="0"/>
                <w:numId w:val="17"/>
              </w:numPr>
              <w:ind w:left="282" w:hanging="284"/>
              <w:rPr>
                <w:lang w:val="lt-LT"/>
              </w:rPr>
            </w:pPr>
            <w:r w:rsidRPr="00E542D5">
              <w:rPr>
                <w:lang w:val="lt-LT"/>
              </w:rPr>
              <w:t>Naujos patalpos, estetiška aplinka</w:t>
            </w:r>
            <w:r w:rsidR="00FF2B60">
              <w:rPr>
                <w:lang w:val="lt-LT"/>
              </w:rPr>
              <w:t>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12" w:rsidRDefault="005E3492" w:rsidP="00086B7C">
            <w:pPr>
              <w:pStyle w:val="Betarp"/>
              <w:numPr>
                <w:ilvl w:val="0"/>
                <w:numId w:val="18"/>
              </w:numPr>
              <w:ind w:left="251" w:hanging="251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FF2B60">
              <w:rPr>
                <w:lang w:val="lt-LT"/>
              </w:rPr>
              <w:t>ažai naudojamos šiuolaikinės ugdymo priemonės;</w:t>
            </w:r>
          </w:p>
          <w:p w:rsidR="00352BE3" w:rsidRDefault="005E3492" w:rsidP="00086B7C">
            <w:pPr>
              <w:pStyle w:val="Betarp"/>
              <w:numPr>
                <w:ilvl w:val="0"/>
                <w:numId w:val="18"/>
              </w:numPr>
              <w:ind w:left="251" w:hanging="251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352BE3">
              <w:rPr>
                <w:lang w:val="lt-LT"/>
              </w:rPr>
              <w:t>okinių mokymosi motyvacijos stoka;</w:t>
            </w:r>
          </w:p>
          <w:p w:rsidR="00461F96" w:rsidRPr="00E542D5" w:rsidRDefault="00461F96" w:rsidP="00086B7C">
            <w:pPr>
              <w:pStyle w:val="Betarp"/>
              <w:numPr>
                <w:ilvl w:val="0"/>
                <w:numId w:val="18"/>
              </w:numPr>
              <w:ind w:left="251" w:hanging="251"/>
              <w:rPr>
                <w:lang w:val="lt-LT"/>
              </w:rPr>
            </w:pPr>
            <w:r w:rsidRPr="00E542D5">
              <w:rPr>
                <w:lang w:val="lt-LT"/>
              </w:rPr>
              <w:t>Trūksta mokytojų neformalaus tarpusavio bendravimo</w:t>
            </w:r>
            <w:r w:rsidR="00352BE3">
              <w:rPr>
                <w:lang w:val="lt-LT"/>
              </w:rPr>
              <w:t>;</w:t>
            </w:r>
          </w:p>
          <w:p w:rsidR="005E5FBF" w:rsidRPr="00E542D5" w:rsidRDefault="00CD7236" w:rsidP="00086B7C">
            <w:pPr>
              <w:pStyle w:val="Betarp"/>
              <w:numPr>
                <w:ilvl w:val="0"/>
                <w:numId w:val="18"/>
              </w:numPr>
              <w:ind w:left="251" w:hanging="251"/>
              <w:rPr>
                <w:lang w:val="lt-LT"/>
              </w:rPr>
            </w:pPr>
            <w:r>
              <w:rPr>
                <w:lang w:val="lt-LT"/>
              </w:rPr>
              <w:t>Neišnaudojamos bendradarbiav</w:t>
            </w:r>
            <w:r w:rsidR="00086B7C">
              <w:rPr>
                <w:lang w:val="lt-LT"/>
              </w:rPr>
              <w:t>imo su mokinių tėvais galimybės.</w:t>
            </w:r>
          </w:p>
        </w:tc>
      </w:tr>
      <w:tr w:rsidR="005E5FBF" w:rsidRPr="00E542D5" w:rsidTr="00AD1F4C"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FBF" w:rsidRPr="00E542D5" w:rsidRDefault="005E5FBF" w:rsidP="005E5FBF">
            <w:pPr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spacing w:after="0"/>
              <w:ind w:left="720" w:hanging="360"/>
              <w:jc w:val="both"/>
              <w:rPr>
                <w:b/>
                <w:bCs/>
              </w:rPr>
            </w:pPr>
            <w:r w:rsidRPr="00E542D5">
              <w:rPr>
                <w:b/>
                <w:bCs/>
              </w:rPr>
              <w:t>Galimybės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BF" w:rsidRPr="00E542D5" w:rsidRDefault="005E5FBF" w:rsidP="005E5FBF">
            <w:pPr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spacing w:after="0"/>
              <w:ind w:left="720" w:hanging="360"/>
              <w:jc w:val="both"/>
            </w:pPr>
            <w:r w:rsidRPr="00E542D5">
              <w:rPr>
                <w:b/>
                <w:bCs/>
              </w:rPr>
              <w:t>Grėsmės</w:t>
            </w:r>
          </w:p>
        </w:tc>
      </w:tr>
      <w:tr w:rsidR="005E5FBF" w:rsidRPr="00E542D5" w:rsidTr="00AD1F4C">
        <w:trPr>
          <w:trHeight w:val="889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3" w:rsidRDefault="00352BE3" w:rsidP="00086B7C">
            <w:pPr>
              <w:pStyle w:val="Betarp"/>
              <w:numPr>
                <w:ilvl w:val="0"/>
                <w:numId w:val="19"/>
              </w:numPr>
              <w:ind w:left="282" w:hanging="284"/>
              <w:rPr>
                <w:lang w:val="lt-LT"/>
              </w:rPr>
            </w:pPr>
            <w:r>
              <w:rPr>
                <w:lang w:val="lt-LT"/>
              </w:rPr>
              <w:lastRenderedPageBreak/>
              <w:t>Edukacinių erdvių kūrimas mokyklos teritorijoje;</w:t>
            </w:r>
          </w:p>
          <w:p w:rsidR="005B1693" w:rsidRPr="00E542D5" w:rsidRDefault="00781B39" w:rsidP="00086B7C">
            <w:pPr>
              <w:pStyle w:val="Betarp"/>
              <w:numPr>
                <w:ilvl w:val="0"/>
                <w:numId w:val="19"/>
              </w:numPr>
              <w:ind w:left="282" w:hanging="284"/>
              <w:rPr>
                <w:lang w:val="lt-LT"/>
              </w:rPr>
            </w:pPr>
            <w:r w:rsidRPr="00E542D5">
              <w:rPr>
                <w:lang w:val="lt-LT"/>
              </w:rPr>
              <w:t>Į</w:t>
            </w:r>
            <w:r w:rsidR="005B1693" w:rsidRPr="00E542D5">
              <w:rPr>
                <w:lang w:val="lt-LT"/>
              </w:rPr>
              <w:t>s</w:t>
            </w:r>
            <w:r w:rsidR="00114C31" w:rsidRPr="00E542D5">
              <w:rPr>
                <w:lang w:val="lt-LT"/>
              </w:rPr>
              <w:t>irengti poilsio zoną mokytojams;</w:t>
            </w:r>
          </w:p>
          <w:p w:rsidR="00337AAF" w:rsidRDefault="00FB7144" w:rsidP="00086B7C">
            <w:pPr>
              <w:pStyle w:val="Betarp"/>
              <w:numPr>
                <w:ilvl w:val="0"/>
                <w:numId w:val="19"/>
              </w:numPr>
              <w:ind w:left="282" w:hanging="284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Plėtoti projektinę veiklą, tarpdalykinį bendravimą.</w:t>
            </w:r>
          </w:p>
          <w:p w:rsidR="00FB7144" w:rsidRPr="00E542D5" w:rsidRDefault="00FB7144" w:rsidP="00271912">
            <w:pPr>
              <w:pStyle w:val="Betarp"/>
              <w:rPr>
                <w:noProof/>
                <w:lang w:val="lt-LT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E3F" w:rsidRPr="00E542D5" w:rsidRDefault="00086B7C" w:rsidP="00086B7C">
            <w:pPr>
              <w:pStyle w:val="Betarp"/>
              <w:numPr>
                <w:ilvl w:val="0"/>
                <w:numId w:val="20"/>
              </w:numPr>
              <w:ind w:left="251" w:hanging="251"/>
              <w:rPr>
                <w:lang w:val="lt-LT"/>
              </w:rPr>
            </w:pPr>
            <w:r>
              <w:rPr>
                <w:lang w:val="lt-LT"/>
              </w:rPr>
              <w:t>Mokinių skaičiaus mažėjimas;</w:t>
            </w:r>
          </w:p>
          <w:p w:rsidR="002E37D1" w:rsidRPr="00E542D5" w:rsidRDefault="002E37D1" w:rsidP="00086B7C">
            <w:pPr>
              <w:pStyle w:val="Betarp"/>
              <w:numPr>
                <w:ilvl w:val="0"/>
                <w:numId w:val="20"/>
              </w:numPr>
              <w:ind w:left="251" w:hanging="251"/>
              <w:rPr>
                <w:lang w:val="lt-LT"/>
              </w:rPr>
            </w:pPr>
            <w:r w:rsidRPr="00E542D5">
              <w:rPr>
                <w:lang w:val="lt-LT"/>
              </w:rPr>
              <w:t>Didelis mokinių mokymosi krūvis bendrojo ugdymo mokyklose</w:t>
            </w:r>
            <w:r w:rsidR="00086B7C">
              <w:rPr>
                <w:lang w:val="lt-LT"/>
              </w:rPr>
              <w:t>;</w:t>
            </w:r>
          </w:p>
          <w:p w:rsidR="00775BD1" w:rsidRPr="00E542D5" w:rsidRDefault="00703D59" w:rsidP="00086B7C">
            <w:pPr>
              <w:pStyle w:val="Betarp"/>
              <w:numPr>
                <w:ilvl w:val="0"/>
                <w:numId w:val="20"/>
              </w:numPr>
              <w:ind w:left="251" w:hanging="251"/>
              <w:rPr>
                <w:lang w:val="lt-LT"/>
              </w:rPr>
            </w:pPr>
            <w:r>
              <w:rPr>
                <w:lang w:val="lt-LT"/>
              </w:rPr>
              <w:t>Dėl pandemijos</w:t>
            </w:r>
            <w:r w:rsidR="00C13ECC">
              <w:rPr>
                <w:lang w:val="lt-LT"/>
              </w:rPr>
              <w:t>, riboja</w:t>
            </w:r>
            <w:r>
              <w:rPr>
                <w:lang w:val="lt-LT"/>
              </w:rPr>
              <w:t>mas renginių organizavimas.</w:t>
            </w:r>
          </w:p>
        </w:tc>
      </w:tr>
    </w:tbl>
    <w:p w:rsidR="00181471" w:rsidRPr="00E542D5" w:rsidRDefault="00181471" w:rsidP="001C4267">
      <w:pPr>
        <w:widowControl w:val="0"/>
        <w:suppressAutoHyphens/>
        <w:autoSpaceDE w:val="0"/>
        <w:spacing w:after="0"/>
        <w:jc w:val="center"/>
        <w:rPr>
          <w:b/>
          <w:bCs/>
        </w:rPr>
      </w:pPr>
    </w:p>
    <w:p w:rsidR="000662F2" w:rsidRPr="00E542D5" w:rsidRDefault="000662F2" w:rsidP="001C4267">
      <w:pPr>
        <w:widowControl w:val="0"/>
        <w:suppressAutoHyphens/>
        <w:autoSpaceDE w:val="0"/>
        <w:spacing w:after="0"/>
        <w:jc w:val="center"/>
        <w:rPr>
          <w:b/>
          <w:bCs/>
        </w:rPr>
      </w:pPr>
    </w:p>
    <w:p w:rsidR="005E5FBF" w:rsidRPr="00422A40" w:rsidRDefault="005E5FBF" w:rsidP="005E5FBF">
      <w:pPr>
        <w:widowControl w:val="0"/>
        <w:numPr>
          <w:ilvl w:val="0"/>
          <w:numId w:val="3"/>
        </w:numPr>
        <w:tabs>
          <w:tab w:val="clear" w:pos="432"/>
          <w:tab w:val="num" w:pos="0"/>
        </w:tabs>
        <w:suppressAutoHyphens/>
        <w:autoSpaceDE w:val="0"/>
        <w:spacing w:after="0"/>
        <w:ind w:left="720" w:hanging="360"/>
        <w:jc w:val="center"/>
        <w:rPr>
          <w:b/>
          <w:bCs/>
        </w:rPr>
      </w:pPr>
      <w:r w:rsidRPr="00422A40">
        <w:rPr>
          <w:b/>
          <w:bCs/>
        </w:rPr>
        <w:t xml:space="preserve">III SKYRIUS </w:t>
      </w:r>
    </w:p>
    <w:p w:rsidR="005E5FBF" w:rsidRPr="00E542D5" w:rsidRDefault="00406516" w:rsidP="005E5FBF">
      <w:pPr>
        <w:widowControl w:val="0"/>
        <w:numPr>
          <w:ilvl w:val="0"/>
          <w:numId w:val="3"/>
        </w:numPr>
        <w:tabs>
          <w:tab w:val="clear" w:pos="432"/>
          <w:tab w:val="num" w:pos="0"/>
        </w:tabs>
        <w:suppressAutoHyphens/>
        <w:autoSpaceDE w:val="0"/>
        <w:spacing w:after="0"/>
        <w:ind w:left="720" w:hanging="360"/>
        <w:jc w:val="center"/>
        <w:rPr>
          <w:b/>
          <w:bCs/>
        </w:rPr>
      </w:pPr>
      <w:r w:rsidRPr="00E542D5">
        <w:rPr>
          <w:b/>
          <w:bCs/>
        </w:rPr>
        <w:t xml:space="preserve">MOKYKLOS VEIKLOS PRIORITETAI </w:t>
      </w:r>
      <w:r w:rsidR="00CF2F62" w:rsidRPr="00E542D5">
        <w:rPr>
          <w:b/>
          <w:bCs/>
        </w:rPr>
        <w:t>2021</w:t>
      </w:r>
      <w:r w:rsidR="00910AB8" w:rsidRPr="00E542D5">
        <w:rPr>
          <w:b/>
          <w:bCs/>
        </w:rPr>
        <w:t>-202</w:t>
      </w:r>
      <w:r w:rsidR="00CF2F62" w:rsidRPr="00E542D5">
        <w:rPr>
          <w:b/>
          <w:bCs/>
        </w:rPr>
        <w:t>2</w:t>
      </w:r>
      <w:r w:rsidR="00045882" w:rsidRPr="00E542D5">
        <w:rPr>
          <w:b/>
          <w:bCs/>
        </w:rPr>
        <w:t xml:space="preserve"> M. M.</w:t>
      </w:r>
    </w:p>
    <w:p w:rsidR="00CD60F7" w:rsidRPr="00E542D5" w:rsidRDefault="00CD60F7" w:rsidP="005E5FBF">
      <w:pPr>
        <w:jc w:val="both"/>
        <w:rPr>
          <w:color w:val="FF0000"/>
        </w:rPr>
      </w:pPr>
    </w:p>
    <w:p w:rsidR="005E5FBF" w:rsidRPr="0094008D" w:rsidRDefault="0094008D" w:rsidP="005E5FBF">
      <w:pPr>
        <w:autoSpaceDE w:val="0"/>
        <w:jc w:val="both"/>
        <w:rPr>
          <w:color w:val="1F497D" w:themeColor="text2"/>
        </w:rPr>
      </w:pPr>
      <w:r>
        <w:t>Teikti kokybiškas meninio ugdymo paslaugas</w:t>
      </w:r>
      <w:r w:rsidR="00C13ECC">
        <w:t>.</w:t>
      </w:r>
    </w:p>
    <w:p w:rsidR="005E5FBF" w:rsidRPr="00E542D5" w:rsidRDefault="005E5FBF" w:rsidP="005E5FBF">
      <w:pPr>
        <w:tabs>
          <w:tab w:val="left" w:pos="1134"/>
        </w:tabs>
        <w:spacing w:line="288" w:lineRule="auto"/>
        <w:ind w:firstLine="851"/>
        <w:jc w:val="both"/>
        <w:rPr>
          <w:color w:val="FF0000"/>
        </w:rPr>
      </w:pPr>
    </w:p>
    <w:p w:rsidR="005E5FBF" w:rsidRPr="00E542D5" w:rsidRDefault="00406516" w:rsidP="005E5FBF">
      <w:pPr>
        <w:widowControl w:val="0"/>
        <w:numPr>
          <w:ilvl w:val="0"/>
          <w:numId w:val="3"/>
        </w:numPr>
        <w:tabs>
          <w:tab w:val="clear" w:pos="432"/>
          <w:tab w:val="num" w:pos="0"/>
        </w:tabs>
        <w:suppressAutoHyphens/>
        <w:spacing w:after="0"/>
        <w:ind w:left="720" w:hanging="360"/>
        <w:jc w:val="center"/>
        <w:rPr>
          <w:b/>
          <w:bCs/>
        </w:rPr>
      </w:pPr>
      <w:r w:rsidRPr="00E542D5">
        <w:rPr>
          <w:b/>
          <w:bCs/>
        </w:rPr>
        <w:t>IV SKYRIUS</w:t>
      </w:r>
    </w:p>
    <w:p w:rsidR="008C4ED2" w:rsidRPr="00E542D5" w:rsidRDefault="00512DCD" w:rsidP="005E5FBF">
      <w:pPr>
        <w:widowControl w:val="0"/>
        <w:numPr>
          <w:ilvl w:val="0"/>
          <w:numId w:val="3"/>
        </w:numPr>
        <w:tabs>
          <w:tab w:val="clear" w:pos="432"/>
          <w:tab w:val="num" w:pos="0"/>
        </w:tabs>
        <w:suppressAutoHyphens/>
        <w:spacing w:after="0"/>
        <w:ind w:left="720" w:hanging="360"/>
        <w:jc w:val="center"/>
        <w:rPr>
          <w:b/>
          <w:bCs/>
        </w:rPr>
      </w:pPr>
      <w:r w:rsidRPr="00E542D5">
        <w:rPr>
          <w:b/>
          <w:bCs/>
        </w:rPr>
        <w:t>TIKSLAI IR UŽDAVINIAI</w:t>
      </w:r>
    </w:p>
    <w:p w:rsidR="00512DCD" w:rsidRPr="00E542D5" w:rsidRDefault="00512DCD" w:rsidP="005E5FBF">
      <w:pPr>
        <w:widowControl w:val="0"/>
        <w:numPr>
          <w:ilvl w:val="0"/>
          <w:numId w:val="3"/>
        </w:numPr>
        <w:tabs>
          <w:tab w:val="clear" w:pos="432"/>
          <w:tab w:val="num" w:pos="0"/>
        </w:tabs>
        <w:suppressAutoHyphens/>
        <w:spacing w:after="0"/>
        <w:ind w:left="720" w:hanging="360"/>
        <w:jc w:val="center"/>
        <w:rPr>
          <w:b/>
          <w:bCs/>
        </w:rPr>
      </w:pPr>
    </w:p>
    <w:p w:rsidR="005E5FBF" w:rsidRPr="00E542D5" w:rsidRDefault="00406516" w:rsidP="005E5FBF">
      <w:pPr>
        <w:pStyle w:val="Sraopastraipa"/>
        <w:numPr>
          <w:ilvl w:val="0"/>
          <w:numId w:val="3"/>
        </w:numPr>
        <w:spacing w:after="200"/>
        <w:contextualSpacing w:val="0"/>
        <w:jc w:val="both"/>
        <w:rPr>
          <w:rFonts w:cs="Times New Roman"/>
          <w:b/>
          <w:bCs/>
          <w:szCs w:val="24"/>
        </w:rPr>
      </w:pPr>
      <w:r w:rsidRPr="00E542D5">
        <w:rPr>
          <w:rFonts w:cs="Times New Roman"/>
          <w:b/>
          <w:bCs/>
          <w:szCs w:val="24"/>
        </w:rPr>
        <w:t xml:space="preserve"> 7</w:t>
      </w:r>
      <w:r w:rsidR="005E5FBF" w:rsidRPr="00E542D5">
        <w:rPr>
          <w:rFonts w:cs="Times New Roman"/>
          <w:b/>
          <w:bCs/>
          <w:szCs w:val="24"/>
        </w:rPr>
        <w:t>. Tikslai:</w:t>
      </w:r>
    </w:p>
    <w:p w:rsidR="000F608D" w:rsidRDefault="006362B0" w:rsidP="00D74170">
      <w:pPr>
        <w:pStyle w:val="Betarp"/>
        <w:numPr>
          <w:ilvl w:val="0"/>
          <w:numId w:val="13"/>
        </w:numPr>
        <w:spacing w:line="360" w:lineRule="auto"/>
        <w:ind w:left="426" w:hanging="426"/>
        <w:rPr>
          <w:lang w:val="lt-LT"/>
        </w:rPr>
      </w:pPr>
      <w:r>
        <w:rPr>
          <w:lang w:val="lt-LT"/>
        </w:rPr>
        <w:t>G</w:t>
      </w:r>
      <w:r w:rsidR="0094008D">
        <w:rPr>
          <w:lang w:val="lt-LT"/>
        </w:rPr>
        <w:t>erinti ugdymo kokybę.</w:t>
      </w:r>
    </w:p>
    <w:p w:rsidR="002971D9" w:rsidRPr="0094008D" w:rsidRDefault="0094008D" w:rsidP="00D74170">
      <w:pPr>
        <w:pStyle w:val="Betarp"/>
        <w:numPr>
          <w:ilvl w:val="0"/>
          <w:numId w:val="13"/>
        </w:numPr>
        <w:spacing w:line="360" w:lineRule="auto"/>
        <w:ind w:left="426" w:hanging="426"/>
        <w:rPr>
          <w:bCs/>
          <w:lang w:val="lt-LT"/>
        </w:rPr>
      </w:pPr>
      <w:r>
        <w:rPr>
          <w:lang w:val="lt-LT"/>
        </w:rPr>
        <w:t>Puoselėti mokyklos tradicijas</w:t>
      </w:r>
      <w:r w:rsidR="00C13ECC">
        <w:rPr>
          <w:lang w:val="lt-LT"/>
        </w:rPr>
        <w:t>,</w:t>
      </w:r>
      <w:r>
        <w:rPr>
          <w:lang w:val="lt-LT"/>
        </w:rPr>
        <w:t xml:space="preserve"> plėtojant švietėjišką veiklą.</w:t>
      </w:r>
    </w:p>
    <w:p w:rsidR="005E5FBF" w:rsidRPr="00E542D5" w:rsidRDefault="005E5FBF" w:rsidP="00D74170">
      <w:pPr>
        <w:pStyle w:val="Sraopastraipa"/>
        <w:numPr>
          <w:ilvl w:val="0"/>
          <w:numId w:val="3"/>
        </w:numPr>
        <w:spacing w:after="200" w:line="276" w:lineRule="auto"/>
        <w:ind w:left="0" w:firstLine="0"/>
        <w:contextualSpacing w:val="0"/>
        <w:rPr>
          <w:rFonts w:eastAsia="Times New Roman" w:cs="Times New Roman"/>
          <w:color w:val="FF0000"/>
          <w:szCs w:val="24"/>
        </w:rPr>
      </w:pPr>
    </w:p>
    <w:p w:rsidR="005E5FBF" w:rsidRPr="0094008D" w:rsidRDefault="00406516" w:rsidP="005E5FBF">
      <w:pPr>
        <w:pStyle w:val="Sraopastraipa"/>
        <w:numPr>
          <w:ilvl w:val="0"/>
          <w:numId w:val="3"/>
        </w:numPr>
        <w:spacing w:after="200"/>
        <w:contextualSpacing w:val="0"/>
        <w:jc w:val="both"/>
        <w:rPr>
          <w:rFonts w:cs="Times New Roman"/>
          <w:b/>
          <w:bCs/>
          <w:szCs w:val="24"/>
        </w:rPr>
      </w:pPr>
      <w:r w:rsidRPr="0094008D">
        <w:rPr>
          <w:rFonts w:cs="Times New Roman"/>
          <w:b/>
          <w:bCs/>
          <w:szCs w:val="24"/>
        </w:rPr>
        <w:t xml:space="preserve">       8</w:t>
      </w:r>
      <w:r w:rsidR="005E5FBF" w:rsidRPr="0094008D">
        <w:rPr>
          <w:rFonts w:cs="Times New Roman"/>
          <w:b/>
          <w:bCs/>
          <w:szCs w:val="24"/>
        </w:rPr>
        <w:t>. Uždaviniai:</w:t>
      </w:r>
    </w:p>
    <w:p w:rsidR="00B12AD2" w:rsidRPr="0094008D" w:rsidRDefault="0094008D" w:rsidP="00D74170">
      <w:pPr>
        <w:pStyle w:val="Betarp"/>
        <w:numPr>
          <w:ilvl w:val="0"/>
          <w:numId w:val="16"/>
        </w:numPr>
        <w:spacing w:line="360" w:lineRule="auto"/>
        <w:ind w:left="426" w:hanging="426"/>
        <w:rPr>
          <w:lang w:val="lt-LT"/>
        </w:rPr>
      </w:pPr>
      <w:r w:rsidRPr="0094008D">
        <w:rPr>
          <w:lang w:val="lt-LT"/>
        </w:rPr>
        <w:t>Ugdymo turinio modernizavimas</w:t>
      </w:r>
      <w:r w:rsidR="00086B7C">
        <w:rPr>
          <w:lang w:val="lt-LT"/>
        </w:rPr>
        <w:t>.</w:t>
      </w:r>
    </w:p>
    <w:p w:rsidR="0094008D" w:rsidRPr="0094008D" w:rsidRDefault="0094008D" w:rsidP="00D74170">
      <w:pPr>
        <w:pStyle w:val="Betarp"/>
        <w:numPr>
          <w:ilvl w:val="0"/>
          <w:numId w:val="16"/>
        </w:numPr>
        <w:spacing w:line="360" w:lineRule="auto"/>
        <w:ind w:left="426" w:hanging="426"/>
        <w:rPr>
          <w:lang w:val="lt-LT"/>
        </w:rPr>
      </w:pPr>
      <w:r w:rsidRPr="0094008D">
        <w:rPr>
          <w:lang w:val="lt-LT"/>
        </w:rPr>
        <w:t>Mokytojų skaitmeninio raštingumo kompetencijų tobulinimas.</w:t>
      </w:r>
    </w:p>
    <w:p w:rsidR="0094008D" w:rsidRPr="00D74170" w:rsidRDefault="0094008D" w:rsidP="00D74170">
      <w:pPr>
        <w:pStyle w:val="Betarp"/>
        <w:numPr>
          <w:ilvl w:val="0"/>
          <w:numId w:val="16"/>
        </w:numPr>
        <w:spacing w:line="360" w:lineRule="auto"/>
        <w:ind w:left="426" w:hanging="426"/>
        <w:rPr>
          <w:lang w:val="lt-LT"/>
        </w:rPr>
      </w:pPr>
      <w:r w:rsidRPr="00D74170">
        <w:rPr>
          <w:lang w:val="lt-LT"/>
        </w:rPr>
        <w:t>Naujų bei tradicinių renginių organizavimas.</w:t>
      </w:r>
    </w:p>
    <w:p w:rsidR="0094008D" w:rsidRPr="00D74170" w:rsidRDefault="0094008D" w:rsidP="00D74170">
      <w:pPr>
        <w:pStyle w:val="Betarp"/>
        <w:numPr>
          <w:ilvl w:val="0"/>
          <w:numId w:val="16"/>
        </w:numPr>
        <w:spacing w:line="360" w:lineRule="auto"/>
        <w:ind w:left="426" w:hanging="426"/>
        <w:rPr>
          <w:lang w:val="lt-LT"/>
        </w:rPr>
      </w:pPr>
      <w:r w:rsidRPr="00D74170">
        <w:rPr>
          <w:lang w:val="lt-LT"/>
        </w:rPr>
        <w:t>Bendravimo ir bendradarbiavimo kultūros tobulinimas.</w:t>
      </w:r>
    </w:p>
    <w:p w:rsidR="0094008D" w:rsidRPr="00D74170" w:rsidRDefault="0094008D" w:rsidP="00D74170">
      <w:pPr>
        <w:pStyle w:val="Betarp"/>
        <w:spacing w:line="360" w:lineRule="auto"/>
        <w:ind w:left="426" w:hanging="426"/>
        <w:rPr>
          <w:lang w:val="lt-LT"/>
        </w:rPr>
      </w:pPr>
    </w:p>
    <w:p w:rsidR="0094008D" w:rsidRDefault="0094008D" w:rsidP="0094008D">
      <w:pPr>
        <w:pStyle w:val="Betarp"/>
        <w:spacing w:line="360" w:lineRule="auto"/>
        <w:rPr>
          <w:color w:val="FF0000"/>
          <w:lang w:val="lt-LT"/>
        </w:rPr>
      </w:pPr>
    </w:p>
    <w:p w:rsidR="0094008D" w:rsidRDefault="0094008D" w:rsidP="0094008D">
      <w:pPr>
        <w:pStyle w:val="Betarp"/>
        <w:spacing w:line="360" w:lineRule="auto"/>
        <w:rPr>
          <w:color w:val="FF0000"/>
          <w:lang w:val="lt-LT"/>
        </w:rPr>
      </w:pPr>
    </w:p>
    <w:p w:rsidR="0094008D" w:rsidRPr="00E542D5" w:rsidRDefault="0094008D" w:rsidP="0094008D">
      <w:pPr>
        <w:pStyle w:val="Betarp"/>
        <w:spacing w:line="360" w:lineRule="auto"/>
        <w:rPr>
          <w:color w:val="FF0000"/>
          <w:lang w:val="lt-LT"/>
        </w:rPr>
      </w:pPr>
    </w:p>
    <w:sectPr w:rsidR="0094008D" w:rsidRPr="00E542D5" w:rsidSect="00EF6D78">
      <w:headerReference w:type="default" r:id="rId8"/>
      <w:pgSz w:w="12240" w:h="15840" w:code="1"/>
      <w:pgMar w:top="1134" w:right="90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E79" w:rsidRDefault="00254E79" w:rsidP="003F70B4">
      <w:pPr>
        <w:spacing w:after="0" w:line="240" w:lineRule="auto"/>
      </w:pPr>
      <w:r>
        <w:separator/>
      </w:r>
    </w:p>
  </w:endnote>
  <w:endnote w:type="continuationSeparator" w:id="0">
    <w:p w:rsidR="00254E79" w:rsidRDefault="00254E79" w:rsidP="003F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E79" w:rsidRDefault="00254E79" w:rsidP="003F70B4">
      <w:pPr>
        <w:spacing w:after="0" w:line="240" w:lineRule="auto"/>
      </w:pPr>
      <w:r>
        <w:separator/>
      </w:r>
    </w:p>
  </w:footnote>
  <w:footnote w:type="continuationSeparator" w:id="0">
    <w:p w:rsidR="00254E79" w:rsidRDefault="00254E79" w:rsidP="003F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668101"/>
      <w:docPartObj>
        <w:docPartGallery w:val="Page Numbers (Top of Page)"/>
        <w:docPartUnique/>
      </w:docPartObj>
    </w:sdtPr>
    <w:sdtContent>
      <w:p w:rsidR="00E02B92" w:rsidRDefault="0073163E">
        <w:pPr>
          <w:pStyle w:val="Antrats"/>
          <w:jc w:val="center"/>
        </w:pPr>
        <w:r>
          <w:fldChar w:fldCharType="begin"/>
        </w:r>
        <w:r w:rsidR="00E02B92">
          <w:instrText xml:space="preserve"> PAGE   \* MERGEFORMAT </w:instrText>
        </w:r>
        <w:r>
          <w:fldChar w:fldCharType="separate"/>
        </w:r>
        <w:r w:rsidR="002A44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2B92" w:rsidRDefault="00E02B92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3262D3"/>
    <w:multiLevelType w:val="hybridMultilevel"/>
    <w:tmpl w:val="55E824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23BC"/>
    <w:multiLevelType w:val="hybridMultilevel"/>
    <w:tmpl w:val="33EE7C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F02D7"/>
    <w:multiLevelType w:val="hybridMultilevel"/>
    <w:tmpl w:val="2F1A79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A30030"/>
    <w:multiLevelType w:val="hybridMultilevel"/>
    <w:tmpl w:val="C13245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94409"/>
    <w:multiLevelType w:val="hybridMultilevel"/>
    <w:tmpl w:val="970C5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774F5"/>
    <w:multiLevelType w:val="hybridMultilevel"/>
    <w:tmpl w:val="9872F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12FF1"/>
    <w:multiLevelType w:val="multilevel"/>
    <w:tmpl w:val="1AD2303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31152B7C"/>
    <w:multiLevelType w:val="multilevel"/>
    <w:tmpl w:val="B00C28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353624C5"/>
    <w:multiLevelType w:val="hybridMultilevel"/>
    <w:tmpl w:val="14E4E6C4"/>
    <w:lvl w:ilvl="0" w:tplc="F3CC8D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A8549F1"/>
    <w:multiLevelType w:val="hybridMultilevel"/>
    <w:tmpl w:val="0FB84168"/>
    <w:lvl w:ilvl="0" w:tplc="9CFA9E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F0E1F"/>
    <w:multiLevelType w:val="hybridMultilevel"/>
    <w:tmpl w:val="9974A2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25E87"/>
    <w:multiLevelType w:val="multilevel"/>
    <w:tmpl w:val="B00C28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>
    <w:nsid w:val="413716EC"/>
    <w:multiLevelType w:val="hybridMultilevel"/>
    <w:tmpl w:val="4D46D740"/>
    <w:lvl w:ilvl="0" w:tplc="9B7C4F9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4">
    <w:nsid w:val="47124DE6"/>
    <w:multiLevelType w:val="hybridMultilevel"/>
    <w:tmpl w:val="837A7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26FB3"/>
    <w:multiLevelType w:val="hybridMultilevel"/>
    <w:tmpl w:val="B83E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A62FE"/>
    <w:multiLevelType w:val="hybridMultilevel"/>
    <w:tmpl w:val="E6C2238C"/>
    <w:lvl w:ilvl="0" w:tplc="102E03F6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C4C8D"/>
    <w:multiLevelType w:val="hybridMultilevel"/>
    <w:tmpl w:val="BC4EAA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54D59"/>
    <w:multiLevelType w:val="hybridMultilevel"/>
    <w:tmpl w:val="D4D45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B66D9"/>
    <w:multiLevelType w:val="multilevel"/>
    <w:tmpl w:val="B00C28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3"/>
  </w:num>
  <w:num w:numId="5">
    <w:abstractNumId w:val="12"/>
  </w:num>
  <w:num w:numId="6">
    <w:abstractNumId w:val="8"/>
  </w:num>
  <w:num w:numId="7">
    <w:abstractNumId w:val="19"/>
  </w:num>
  <w:num w:numId="8">
    <w:abstractNumId w:val="7"/>
  </w:num>
  <w:num w:numId="9">
    <w:abstractNumId w:val="3"/>
  </w:num>
  <w:num w:numId="10">
    <w:abstractNumId w:val="18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14"/>
  </w:num>
  <w:num w:numId="16">
    <w:abstractNumId w:val="6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F26B9"/>
    <w:rsid w:val="00001563"/>
    <w:rsid w:val="000036E0"/>
    <w:rsid w:val="00004C0E"/>
    <w:rsid w:val="00020887"/>
    <w:rsid w:val="00023214"/>
    <w:rsid w:val="00024661"/>
    <w:rsid w:val="00030D5A"/>
    <w:rsid w:val="00044BC9"/>
    <w:rsid w:val="00044BF4"/>
    <w:rsid w:val="00045882"/>
    <w:rsid w:val="000458BA"/>
    <w:rsid w:val="00062D5F"/>
    <w:rsid w:val="00062F2F"/>
    <w:rsid w:val="000662F2"/>
    <w:rsid w:val="00066B7E"/>
    <w:rsid w:val="0006774A"/>
    <w:rsid w:val="00067BA3"/>
    <w:rsid w:val="00076CE5"/>
    <w:rsid w:val="00080A25"/>
    <w:rsid w:val="00082BB8"/>
    <w:rsid w:val="00086B7C"/>
    <w:rsid w:val="000902C3"/>
    <w:rsid w:val="0009177C"/>
    <w:rsid w:val="0009739A"/>
    <w:rsid w:val="000B2709"/>
    <w:rsid w:val="000C6301"/>
    <w:rsid w:val="000E48A6"/>
    <w:rsid w:val="000F1512"/>
    <w:rsid w:val="000F3B6B"/>
    <w:rsid w:val="000F608D"/>
    <w:rsid w:val="00104580"/>
    <w:rsid w:val="0010605E"/>
    <w:rsid w:val="00112749"/>
    <w:rsid w:val="00114C31"/>
    <w:rsid w:val="00117452"/>
    <w:rsid w:val="0012363F"/>
    <w:rsid w:val="00130E57"/>
    <w:rsid w:val="00141096"/>
    <w:rsid w:val="001550ED"/>
    <w:rsid w:val="001616B6"/>
    <w:rsid w:val="00174DBE"/>
    <w:rsid w:val="00181471"/>
    <w:rsid w:val="00183BF8"/>
    <w:rsid w:val="00191CBF"/>
    <w:rsid w:val="001A3972"/>
    <w:rsid w:val="001A47B3"/>
    <w:rsid w:val="001C4267"/>
    <w:rsid w:val="001C7CE5"/>
    <w:rsid w:val="001F26B9"/>
    <w:rsid w:val="00203DFC"/>
    <w:rsid w:val="00221E48"/>
    <w:rsid w:val="00232210"/>
    <w:rsid w:val="002345FC"/>
    <w:rsid w:val="00247B39"/>
    <w:rsid w:val="00247FF8"/>
    <w:rsid w:val="00252096"/>
    <w:rsid w:val="00254E79"/>
    <w:rsid w:val="00256141"/>
    <w:rsid w:val="00256D2E"/>
    <w:rsid w:val="0026278B"/>
    <w:rsid w:val="0027055C"/>
    <w:rsid w:val="00271912"/>
    <w:rsid w:val="00274914"/>
    <w:rsid w:val="002971D9"/>
    <w:rsid w:val="002A4476"/>
    <w:rsid w:val="002A6D34"/>
    <w:rsid w:val="002B0E58"/>
    <w:rsid w:val="002B3A50"/>
    <w:rsid w:val="002B751A"/>
    <w:rsid w:val="002C5598"/>
    <w:rsid w:val="002C6590"/>
    <w:rsid w:val="002C765F"/>
    <w:rsid w:val="002D1CD0"/>
    <w:rsid w:val="002E37D1"/>
    <w:rsid w:val="002F12A1"/>
    <w:rsid w:val="002F302E"/>
    <w:rsid w:val="002F3FA3"/>
    <w:rsid w:val="002F5BD0"/>
    <w:rsid w:val="00302F01"/>
    <w:rsid w:val="003049A0"/>
    <w:rsid w:val="003234B0"/>
    <w:rsid w:val="00337AAF"/>
    <w:rsid w:val="00340293"/>
    <w:rsid w:val="00350098"/>
    <w:rsid w:val="003528D8"/>
    <w:rsid w:val="00352BE3"/>
    <w:rsid w:val="003537F1"/>
    <w:rsid w:val="0036202B"/>
    <w:rsid w:val="003806F9"/>
    <w:rsid w:val="003921BF"/>
    <w:rsid w:val="0039244E"/>
    <w:rsid w:val="003B6FD3"/>
    <w:rsid w:val="003C2A02"/>
    <w:rsid w:val="003C435B"/>
    <w:rsid w:val="003C57DC"/>
    <w:rsid w:val="003C626E"/>
    <w:rsid w:val="003D0B25"/>
    <w:rsid w:val="003D427F"/>
    <w:rsid w:val="003E2284"/>
    <w:rsid w:val="003E73A9"/>
    <w:rsid w:val="003F5B28"/>
    <w:rsid w:val="003F70B4"/>
    <w:rsid w:val="00402616"/>
    <w:rsid w:val="0040311A"/>
    <w:rsid w:val="00406516"/>
    <w:rsid w:val="00406C42"/>
    <w:rsid w:val="00420C95"/>
    <w:rsid w:val="004220BF"/>
    <w:rsid w:val="00422A40"/>
    <w:rsid w:val="00441FF3"/>
    <w:rsid w:val="00446357"/>
    <w:rsid w:val="004467CC"/>
    <w:rsid w:val="00461D71"/>
    <w:rsid w:val="00461F96"/>
    <w:rsid w:val="00462D0D"/>
    <w:rsid w:val="004862A7"/>
    <w:rsid w:val="00490372"/>
    <w:rsid w:val="00491C15"/>
    <w:rsid w:val="0049505F"/>
    <w:rsid w:val="004A2283"/>
    <w:rsid w:val="004A3CAB"/>
    <w:rsid w:val="004A6812"/>
    <w:rsid w:val="004B3540"/>
    <w:rsid w:val="004B7230"/>
    <w:rsid w:val="004C1A65"/>
    <w:rsid w:val="004C1A82"/>
    <w:rsid w:val="004C1EB5"/>
    <w:rsid w:val="004D76E5"/>
    <w:rsid w:val="004F66D8"/>
    <w:rsid w:val="00504AB2"/>
    <w:rsid w:val="00511EC1"/>
    <w:rsid w:val="00512DCD"/>
    <w:rsid w:val="00517738"/>
    <w:rsid w:val="005202EF"/>
    <w:rsid w:val="00526F39"/>
    <w:rsid w:val="005320A9"/>
    <w:rsid w:val="0054132A"/>
    <w:rsid w:val="00542D4C"/>
    <w:rsid w:val="00553175"/>
    <w:rsid w:val="00553AF9"/>
    <w:rsid w:val="00564AB0"/>
    <w:rsid w:val="005722C2"/>
    <w:rsid w:val="0057274C"/>
    <w:rsid w:val="005963E5"/>
    <w:rsid w:val="005B1693"/>
    <w:rsid w:val="005C1EDF"/>
    <w:rsid w:val="005D01D3"/>
    <w:rsid w:val="005E3492"/>
    <w:rsid w:val="005E5FBF"/>
    <w:rsid w:val="005F0999"/>
    <w:rsid w:val="0061371F"/>
    <w:rsid w:val="00617BEF"/>
    <w:rsid w:val="00634F7C"/>
    <w:rsid w:val="006362B0"/>
    <w:rsid w:val="00637140"/>
    <w:rsid w:val="00641647"/>
    <w:rsid w:val="00642A87"/>
    <w:rsid w:val="006724C9"/>
    <w:rsid w:val="00676CDF"/>
    <w:rsid w:val="00691422"/>
    <w:rsid w:val="00695111"/>
    <w:rsid w:val="006A2556"/>
    <w:rsid w:val="006B279C"/>
    <w:rsid w:val="006B4F1D"/>
    <w:rsid w:val="006C7EE9"/>
    <w:rsid w:val="006D6E3F"/>
    <w:rsid w:val="006F1867"/>
    <w:rsid w:val="006F1E3B"/>
    <w:rsid w:val="0070059C"/>
    <w:rsid w:val="00703D59"/>
    <w:rsid w:val="00704C49"/>
    <w:rsid w:val="0071121A"/>
    <w:rsid w:val="00712E14"/>
    <w:rsid w:val="00722158"/>
    <w:rsid w:val="00726882"/>
    <w:rsid w:val="0073163E"/>
    <w:rsid w:val="007540B1"/>
    <w:rsid w:val="00775BD1"/>
    <w:rsid w:val="00780C0E"/>
    <w:rsid w:val="00781B39"/>
    <w:rsid w:val="007955BE"/>
    <w:rsid w:val="007976F7"/>
    <w:rsid w:val="007A362D"/>
    <w:rsid w:val="007A7708"/>
    <w:rsid w:val="007C2111"/>
    <w:rsid w:val="007C6E4C"/>
    <w:rsid w:val="007D372D"/>
    <w:rsid w:val="007D749B"/>
    <w:rsid w:val="00800B1B"/>
    <w:rsid w:val="00804E9E"/>
    <w:rsid w:val="0080790B"/>
    <w:rsid w:val="00831EF2"/>
    <w:rsid w:val="008627F5"/>
    <w:rsid w:val="00886CC8"/>
    <w:rsid w:val="0089279E"/>
    <w:rsid w:val="008C3181"/>
    <w:rsid w:val="008C4ED2"/>
    <w:rsid w:val="008E07CA"/>
    <w:rsid w:val="008F069B"/>
    <w:rsid w:val="008F590A"/>
    <w:rsid w:val="008F59EA"/>
    <w:rsid w:val="008F60B6"/>
    <w:rsid w:val="008F788D"/>
    <w:rsid w:val="0090695C"/>
    <w:rsid w:val="00910AB8"/>
    <w:rsid w:val="009203B6"/>
    <w:rsid w:val="00934EE0"/>
    <w:rsid w:val="0094008D"/>
    <w:rsid w:val="00946620"/>
    <w:rsid w:val="00953DB4"/>
    <w:rsid w:val="00962036"/>
    <w:rsid w:val="00964358"/>
    <w:rsid w:val="00965A1E"/>
    <w:rsid w:val="00976F66"/>
    <w:rsid w:val="00981739"/>
    <w:rsid w:val="00983E62"/>
    <w:rsid w:val="009965F7"/>
    <w:rsid w:val="009A43BB"/>
    <w:rsid w:val="009B2DAD"/>
    <w:rsid w:val="009B3C91"/>
    <w:rsid w:val="009C7FEA"/>
    <w:rsid w:val="009D24F6"/>
    <w:rsid w:val="009D2581"/>
    <w:rsid w:val="009D2EA9"/>
    <w:rsid w:val="009F19FA"/>
    <w:rsid w:val="009F251B"/>
    <w:rsid w:val="009F6521"/>
    <w:rsid w:val="009F6867"/>
    <w:rsid w:val="009F76F8"/>
    <w:rsid w:val="00A043CD"/>
    <w:rsid w:val="00A1143F"/>
    <w:rsid w:val="00A12DEC"/>
    <w:rsid w:val="00A227E5"/>
    <w:rsid w:val="00A23469"/>
    <w:rsid w:val="00A32EF5"/>
    <w:rsid w:val="00A4142F"/>
    <w:rsid w:val="00A41BEB"/>
    <w:rsid w:val="00A431E2"/>
    <w:rsid w:val="00A55F5F"/>
    <w:rsid w:val="00A62E55"/>
    <w:rsid w:val="00A63F1F"/>
    <w:rsid w:val="00A64951"/>
    <w:rsid w:val="00A65A85"/>
    <w:rsid w:val="00A67708"/>
    <w:rsid w:val="00A82745"/>
    <w:rsid w:val="00A82C4D"/>
    <w:rsid w:val="00A84F67"/>
    <w:rsid w:val="00AA770D"/>
    <w:rsid w:val="00AB4690"/>
    <w:rsid w:val="00AD13EC"/>
    <w:rsid w:val="00AD1F4C"/>
    <w:rsid w:val="00AD5B63"/>
    <w:rsid w:val="00AD6C1E"/>
    <w:rsid w:val="00AD7843"/>
    <w:rsid w:val="00AF3F24"/>
    <w:rsid w:val="00AF586A"/>
    <w:rsid w:val="00B04372"/>
    <w:rsid w:val="00B06A0D"/>
    <w:rsid w:val="00B12598"/>
    <w:rsid w:val="00B12AD2"/>
    <w:rsid w:val="00B15249"/>
    <w:rsid w:val="00B2256C"/>
    <w:rsid w:val="00B2545E"/>
    <w:rsid w:val="00B40AA4"/>
    <w:rsid w:val="00B43B33"/>
    <w:rsid w:val="00B52B85"/>
    <w:rsid w:val="00B63683"/>
    <w:rsid w:val="00B66ED7"/>
    <w:rsid w:val="00B76354"/>
    <w:rsid w:val="00B84606"/>
    <w:rsid w:val="00B854FF"/>
    <w:rsid w:val="00B8594A"/>
    <w:rsid w:val="00B9098F"/>
    <w:rsid w:val="00B92D56"/>
    <w:rsid w:val="00B9440F"/>
    <w:rsid w:val="00BA6200"/>
    <w:rsid w:val="00BB0F1F"/>
    <w:rsid w:val="00BB6FD3"/>
    <w:rsid w:val="00BD0C42"/>
    <w:rsid w:val="00BE1B47"/>
    <w:rsid w:val="00BE2E03"/>
    <w:rsid w:val="00BE47F7"/>
    <w:rsid w:val="00BE5AED"/>
    <w:rsid w:val="00BE6652"/>
    <w:rsid w:val="00BF630F"/>
    <w:rsid w:val="00C03801"/>
    <w:rsid w:val="00C07AA2"/>
    <w:rsid w:val="00C07B3C"/>
    <w:rsid w:val="00C13ECC"/>
    <w:rsid w:val="00C145F7"/>
    <w:rsid w:val="00C15609"/>
    <w:rsid w:val="00C1633E"/>
    <w:rsid w:val="00C20247"/>
    <w:rsid w:val="00C2588B"/>
    <w:rsid w:val="00C37F82"/>
    <w:rsid w:val="00C40110"/>
    <w:rsid w:val="00C41BF2"/>
    <w:rsid w:val="00C516B1"/>
    <w:rsid w:val="00C56745"/>
    <w:rsid w:val="00C64503"/>
    <w:rsid w:val="00C8499A"/>
    <w:rsid w:val="00CA24CA"/>
    <w:rsid w:val="00CA5326"/>
    <w:rsid w:val="00CB0B63"/>
    <w:rsid w:val="00CB290E"/>
    <w:rsid w:val="00CB788B"/>
    <w:rsid w:val="00CD60F7"/>
    <w:rsid w:val="00CD7236"/>
    <w:rsid w:val="00CE4023"/>
    <w:rsid w:val="00CE6621"/>
    <w:rsid w:val="00CF2F62"/>
    <w:rsid w:val="00CF52D9"/>
    <w:rsid w:val="00D00648"/>
    <w:rsid w:val="00D0390D"/>
    <w:rsid w:val="00D0532A"/>
    <w:rsid w:val="00D14468"/>
    <w:rsid w:val="00D2678F"/>
    <w:rsid w:val="00D46659"/>
    <w:rsid w:val="00D7112C"/>
    <w:rsid w:val="00D71CDA"/>
    <w:rsid w:val="00D74170"/>
    <w:rsid w:val="00D83C2B"/>
    <w:rsid w:val="00D90EFC"/>
    <w:rsid w:val="00D922FD"/>
    <w:rsid w:val="00D96E6C"/>
    <w:rsid w:val="00D97D48"/>
    <w:rsid w:val="00DA308D"/>
    <w:rsid w:val="00DB021F"/>
    <w:rsid w:val="00DB2732"/>
    <w:rsid w:val="00DB4852"/>
    <w:rsid w:val="00DB6A89"/>
    <w:rsid w:val="00DC0A4F"/>
    <w:rsid w:val="00DE02AA"/>
    <w:rsid w:val="00DE19E3"/>
    <w:rsid w:val="00DF0350"/>
    <w:rsid w:val="00DF1831"/>
    <w:rsid w:val="00DF4C0B"/>
    <w:rsid w:val="00E02B5D"/>
    <w:rsid w:val="00E02B92"/>
    <w:rsid w:val="00E03005"/>
    <w:rsid w:val="00E16268"/>
    <w:rsid w:val="00E16AB1"/>
    <w:rsid w:val="00E1779D"/>
    <w:rsid w:val="00E21609"/>
    <w:rsid w:val="00E21F83"/>
    <w:rsid w:val="00E311C4"/>
    <w:rsid w:val="00E324AF"/>
    <w:rsid w:val="00E37C7B"/>
    <w:rsid w:val="00E542D5"/>
    <w:rsid w:val="00E67495"/>
    <w:rsid w:val="00E8212B"/>
    <w:rsid w:val="00E828DF"/>
    <w:rsid w:val="00E87C31"/>
    <w:rsid w:val="00EA4480"/>
    <w:rsid w:val="00EB64A3"/>
    <w:rsid w:val="00EC0D9D"/>
    <w:rsid w:val="00EC2BE4"/>
    <w:rsid w:val="00EC46C8"/>
    <w:rsid w:val="00ED21B6"/>
    <w:rsid w:val="00ED3215"/>
    <w:rsid w:val="00EE07D3"/>
    <w:rsid w:val="00EF6D78"/>
    <w:rsid w:val="00EF745A"/>
    <w:rsid w:val="00F07A98"/>
    <w:rsid w:val="00F21435"/>
    <w:rsid w:val="00F44FE3"/>
    <w:rsid w:val="00F54728"/>
    <w:rsid w:val="00F61F87"/>
    <w:rsid w:val="00F9324D"/>
    <w:rsid w:val="00FA1E41"/>
    <w:rsid w:val="00FA361C"/>
    <w:rsid w:val="00FA5A63"/>
    <w:rsid w:val="00FA6C48"/>
    <w:rsid w:val="00FA7695"/>
    <w:rsid w:val="00FB6B36"/>
    <w:rsid w:val="00FB7144"/>
    <w:rsid w:val="00FC0B98"/>
    <w:rsid w:val="00FC1041"/>
    <w:rsid w:val="00FD3D1A"/>
    <w:rsid w:val="00FE033B"/>
    <w:rsid w:val="00FE7095"/>
    <w:rsid w:val="00FF102F"/>
    <w:rsid w:val="00FF2B60"/>
    <w:rsid w:val="00FF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6ED7"/>
    <w:pPr>
      <w:spacing w:after="120" w:line="360" w:lineRule="auto"/>
    </w:pPr>
    <w:rPr>
      <w:rFonts w:ascii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4358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53A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B4F1D"/>
    <w:pPr>
      <w:ind w:left="720"/>
      <w:contextualSpacing/>
    </w:pPr>
  </w:style>
  <w:style w:type="character" w:customStyle="1" w:styleId="FontStyle13">
    <w:name w:val="Font Style13"/>
    <w:uiPriority w:val="99"/>
    <w:rsid w:val="005E5FBF"/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prastasis"/>
    <w:uiPriority w:val="99"/>
    <w:rsid w:val="005E5FBF"/>
    <w:pPr>
      <w:suppressLineNumbers/>
      <w:suppressAutoHyphens/>
      <w:spacing w:after="0" w:line="240" w:lineRule="auto"/>
    </w:pPr>
    <w:rPr>
      <w:rFonts w:eastAsia="Times New Roman" w:cs="Times New Roman"/>
      <w:szCs w:val="24"/>
      <w:lang w:val="en-US" w:eastAsia="ar-SA"/>
    </w:rPr>
  </w:style>
  <w:style w:type="character" w:styleId="Hipersaitas">
    <w:name w:val="Hyperlink"/>
    <w:basedOn w:val="Numatytasispastraiposriftas"/>
    <w:uiPriority w:val="99"/>
    <w:unhideWhenUsed/>
    <w:rsid w:val="00AD1F4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B06A0D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7A7708"/>
    <w:pPr>
      <w:widowControl w:val="0"/>
      <w:suppressAutoHyphens/>
      <w:spacing w:line="240" w:lineRule="auto"/>
    </w:pPr>
    <w:rPr>
      <w:rFonts w:eastAsia="Calibri" w:cs="Times New Roman"/>
      <w:kern w:val="1"/>
      <w:szCs w:val="24"/>
      <w:lang w:val="en-US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A7708"/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paragraph" w:customStyle="1" w:styleId="Sraopastraipa4">
    <w:name w:val="Sąrašo pastraipa4"/>
    <w:basedOn w:val="prastasis"/>
    <w:uiPriority w:val="99"/>
    <w:rsid w:val="007A770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64358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customStyle="1" w:styleId="Sraopastraipa1">
    <w:name w:val="Sąrašo pastraipa1"/>
    <w:basedOn w:val="prastasis"/>
    <w:rsid w:val="000F151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F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70B4"/>
    <w:rPr>
      <w:rFonts w:ascii="Times New Roman" w:hAnsi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F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70B4"/>
    <w:rPr>
      <w:rFonts w:ascii="Times New Roman" w:hAnsi="Times New Roman"/>
      <w:sz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6ED7"/>
    <w:pPr>
      <w:spacing w:after="120" w:line="360" w:lineRule="auto"/>
    </w:pPr>
    <w:rPr>
      <w:rFonts w:ascii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4358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53A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B4F1D"/>
    <w:pPr>
      <w:ind w:left="720"/>
      <w:contextualSpacing/>
    </w:pPr>
  </w:style>
  <w:style w:type="character" w:customStyle="1" w:styleId="FontStyle13">
    <w:name w:val="Font Style13"/>
    <w:uiPriority w:val="99"/>
    <w:rsid w:val="005E5FBF"/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prastasis"/>
    <w:uiPriority w:val="99"/>
    <w:rsid w:val="005E5FBF"/>
    <w:pPr>
      <w:suppressLineNumbers/>
      <w:suppressAutoHyphens/>
      <w:spacing w:after="0" w:line="240" w:lineRule="auto"/>
    </w:pPr>
    <w:rPr>
      <w:rFonts w:eastAsia="Times New Roman" w:cs="Times New Roman"/>
      <w:szCs w:val="24"/>
      <w:lang w:val="en-US" w:eastAsia="ar-SA"/>
    </w:rPr>
  </w:style>
  <w:style w:type="character" w:styleId="Hipersaitas">
    <w:name w:val="Hyperlink"/>
    <w:basedOn w:val="Numatytasispastraiposriftas"/>
    <w:uiPriority w:val="99"/>
    <w:unhideWhenUsed/>
    <w:rsid w:val="00AD1F4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B06A0D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7A7708"/>
    <w:pPr>
      <w:widowControl w:val="0"/>
      <w:suppressAutoHyphens/>
      <w:spacing w:line="240" w:lineRule="auto"/>
    </w:pPr>
    <w:rPr>
      <w:rFonts w:eastAsia="Calibri" w:cs="Times New Roman"/>
      <w:kern w:val="1"/>
      <w:szCs w:val="24"/>
      <w:lang w:val="en-US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A7708"/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paragraph" w:customStyle="1" w:styleId="Sraopastraipa4">
    <w:name w:val="Sąrašo pastraipa4"/>
    <w:basedOn w:val="prastasis"/>
    <w:uiPriority w:val="99"/>
    <w:rsid w:val="007A770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64358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customStyle="1" w:styleId="Sraopastraipa1">
    <w:name w:val="Sąrašo pastraipa1"/>
    <w:basedOn w:val="prastasis"/>
    <w:rsid w:val="000F151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F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70B4"/>
    <w:rPr>
      <w:rFonts w:ascii="Times New Roman" w:hAnsi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F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70B4"/>
    <w:rPr>
      <w:rFonts w:ascii="Times New Roman" w:hAnsi="Times New Roman"/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5131A-2982-4E2D-A3E7-16197710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5961</TotalTime>
  <Pages>12</Pages>
  <Words>3079</Words>
  <Characters>17552</Characters>
  <Application>Microsoft Office Word</Application>
  <DocSecurity>0</DocSecurity>
  <Lines>146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Raštinė</cp:lastModifiedBy>
  <cp:revision>119</cp:revision>
  <cp:lastPrinted>2020-11-04T11:55:00Z</cp:lastPrinted>
  <dcterms:created xsi:type="dcterms:W3CDTF">2018-08-17T22:30:00Z</dcterms:created>
  <dcterms:modified xsi:type="dcterms:W3CDTF">2020-11-04T12:19:00Z</dcterms:modified>
</cp:coreProperties>
</file>